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A7" w:rsidRPr="003A0EF2" w:rsidRDefault="00792EA7" w:rsidP="00792EA7">
      <w:pPr>
        <w:pStyle w:val="1"/>
        <w:jc w:val="center"/>
        <w:rPr>
          <w:rFonts w:ascii="Times New Roman" w:hAnsi="Times New Roman"/>
          <w:color w:val="4F81BD"/>
          <w:sz w:val="28"/>
          <w:szCs w:val="28"/>
        </w:rPr>
      </w:pPr>
      <w:r w:rsidRPr="003A0EF2">
        <w:rPr>
          <w:rFonts w:ascii="Times New Roman" w:hAnsi="Times New Roman"/>
          <w:color w:val="4F81BD"/>
          <w:sz w:val="28"/>
          <w:szCs w:val="28"/>
        </w:rPr>
        <w:t>Дополнительная профессиональная программа повышения квалификации</w:t>
      </w:r>
    </w:p>
    <w:p w:rsidR="00792EA7" w:rsidRPr="003A0EF2" w:rsidRDefault="003A0EF2" w:rsidP="00792EA7">
      <w:pPr>
        <w:jc w:val="center"/>
        <w:rPr>
          <w:rFonts w:ascii="Times New Roman" w:hAnsi="Times New Roman"/>
          <w:b/>
          <w:color w:val="4F81BD"/>
          <w:sz w:val="28"/>
          <w:szCs w:val="28"/>
        </w:rPr>
      </w:pPr>
      <w:r>
        <w:rPr>
          <w:rFonts w:ascii="Times New Roman" w:hAnsi="Times New Roman"/>
          <w:b/>
          <w:color w:val="4F81BD"/>
          <w:sz w:val="28"/>
          <w:szCs w:val="28"/>
        </w:rPr>
        <w:t>(</w:t>
      </w:r>
      <w:r w:rsidR="00A81D4F">
        <w:rPr>
          <w:rFonts w:ascii="Times New Roman" w:hAnsi="Times New Roman"/>
          <w:b/>
          <w:color w:val="4F81BD"/>
          <w:sz w:val="28"/>
          <w:szCs w:val="28"/>
        </w:rPr>
        <w:t>120</w:t>
      </w:r>
      <w:r w:rsidR="00792EA7" w:rsidRPr="003A0EF2">
        <w:rPr>
          <w:rFonts w:ascii="Times New Roman" w:hAnsi="Times New Roman"/>
          <w:b/>
          <w:color w:val="4F81BD"/>
          <w:sz w:val="28"/>
          <w:szCs w:val="28"/>
        </w:rPr>
        <w:t xml:space="preserve"> часов</w:t>
      </w:r>
      <w:r>
        <w:rPr>
          <w:rFonts w:ascii="Times New Roman" w:hAnsi="Times New Roman"/>
          <w:b/>
          <w:color w:val="4F81BD"/>
          <w:sz w:val="28"/>
          <w:szCs w:val="28"/>
        </w:rPr>
        <w:t>)</w:t>
      </w:r>
    </w:p>
    <w:p w:rsidR="00792EA7" w:rsidRPr="003A0EF2" w:rsidRDefault="00792EA7" w:rsidP="00792EA7">
      <w:pPr>
        <w:pStyle w:val="1"/>
        <w:jc w:val="center"/>
        <w:rPr>
          <w:color w:val="FF0000"/>
          <w:sz w:val="28"/>
          <w:szCs w:val="28"/>
        </w:rPr>
      </w:pPr>
      <w:r w:rsidRPr="003A0EF2">
        <w:rPr>
          <w:color w:val="FF0000"/>
          <w:sz w:val="28"/>
          <w:szCs w:val="28"/>
        </w:rPr>
        <w:t>«</w:t>
      </w:r>
      <w:r w:rsidR="00A81D4F" w:rsidRPr="00A81D4F">
        <w:rPr>
          <w:rFonts w:ascii="Arial" w:hAnsi="Arial" w:cs="Arial"/>
          <w:b w:val="0"/>
          <w:bCs w:val="0"/>
          <w:i/>
          <w:iCs/>
          <w:color w:val="FF0000"/>
        </w:rPr>
        <w:t>Бухгалтерский учет, правовые основы, налогообложение в организациях бюджетной сферы. Изменения в учете и отчетности, порядок применения федеральных стандартов в   учреждениях госсектора в 2021 году</w:t>
      </w:r>
      <w:r w:rsidRPr="003A0EF2">
        <w:rPr>
          <w:color w:val="FF0000"/>
          <w:sz w:val="28"/>
          <w:szCs w:val="28"/>
        </w:rPr>
        <w:t>»</w:t>
      </w:r>
    </w:p>
    <w:p w:rsidR="00EA56D3" w:rsidRPr="0055213F" w:rsidRDefault="00B47BF1">
      <w:pPr>
        <w:rPr>
          <w:rFonts w:ascii="Times New Roman" w:hAnsi="Times New Roman"/>
          <w:b/>
          <w:sz w:val="28"/>
          <w:szCs w:val="28"/>
          <w:u w:val="single"/>
        </w:rPr>
      </w:pPr>
      <w:r w:rsidRPr="0055213F">
        <w:rPr>
          <w:rFonts w:ascii="Times New Roman" w:hAnsi="Times New Roman"/>
          <w:b/>
          <w:sz w:val="28"/>
          <w:szCs w:val="28"/>
          <w:u w:val="single"/>
        </w:rPr>
        <w:t>1 Блок</w:t>
      </w:r>
    </w:p>
    <w:p w:rsidR="00B47BF1" w:rsidRPr="0082207A" w:rsidRDefault="00B47BF1" w:rsidP="00B47BF1">
      <w:pPr>
        <w:pStyle w:val="1"/>
        <w:jc w:val="both"/>
      </w:pPr>
      <w:r w:rsidRPr="00EB565F">
        <w:t>Изменения в учет</w:t>
      </w:r>
      <w:r>
        <w:t xml:space="preserve">е, порядок применения федеральных стандартов и сложные вопросы составления отчетности в 2021 году </w:t>
      </w:r>
    </w:p>
    <w:p w:rsidR="00B47BF1" w:rsidRPr="00EB565F" w:rsidRDefault="00B47BF1" w:rsidP="00B47BF1">
      <w:pPr>
        <w:pStyle w:val="2"/>
        <w:spacing w:after="240"/>
        <w:jc w:val="both"/>
      </w:pPr>
      <w:r>
        <w:t xml:space="preserve"> Изменения в учете и порядок применения федеральных стандартов 2021 года </w:t>
      </w:r>
    </w:p>
    <w:p w:rsidR="00B47BF1" w:rsidRPr="00AC59A7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 w:rsidRPr="00AC59A7">
        <w:rPr>
          <w:b/>
          <w:bCs/>
        </w:rPr>
        <w:t>Учитываем нематериальные активы и права пользования</w:t>
      </w:r>
      <w:r>
        <w:rPr>
          <w:b/>
          <w:bCs/>
        </w:rPr>
        <w:t xml:space="preserve"> </w:t>
      </w:r>
      <w:r w:rsidRPr="00AC59A7">
        <w:rPr>
          <w:b/>
          <w:bCs/>
        </w:rPr>
        <w:t xml:space="preserve">в 2021 году в соответствии с положениями СГС «Нематериальные активы» </w:t>
      </w:r>
    </w:p>
    <w:p w:rsidR="00B47BF1" w:rsidRPr="00095FE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>Отличия</w:t>
      </w:r>
      <w:r w:rsidRPr="00095FE1">
        <w:t xml:space="preserve"> нематериального актива </w:t>
      </w:r>
      <w:r>
        <w:t>и права пользования нематериальным активом; особенности отражения на счетах 10200 и 11160; правила формирования инвентарных объектов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 w:rsidRPr="00095FE1">
        <w:t xml:space="preserve">Порядок принятия к учету </w:t>
      </w:r>
      <w:r>
        <w:t>нематериальных активов и прав пользования;</w:t>
      </w:r>
      <w:r w:rsidRPr="00095FE1">
        <w:t xml:space="preserve"> оценка стоимости при обменных операциях и при необменных операциях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>НМА с определенным и неопределенным сроком полезного использования; правила начисления амортизации на объекты НМА с 2021 года; особенности начисления амортизации прав пользования НМА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Порядок списания нематериальных активов и прав пользования нематериальных активов </w:t>
      </w:r>
    </w:p>
    <w:p w:rsidR="00B47BF1" w:rsidRDefault="00B47BF1" w:rsidP="00B47BF1">
      <w:pPr>
        <w:pStyle w:val="a3"/>
        <w:ind w:left="1440"/>
        <w:jc w:val="both"/>
      </w:pPr>
    </w:p>
    <w:p w:rsidR="00B47BF1" w:rsidRPr="00AC59A7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>
        <w:rPr>
          <w:b/>
          <w:bCs/>
        </w:rPr>
        <w:t>Рассматриваем н</w:t>
      </w:r>
      <w:r w:rsidRPr="00AC59A7">
        <w:rPr>
          <w:b/>
          <w:bCs/>
        </w:rPr>
        <w:t>овые правила учета земельных участков в соответствии с СГС «</w:t>
      </w:r>
      <w:proofErr w:type="spellStart"/>
      <w:r w:rsidRPr="00AC59A7">
        <w:rPr>
          <w:b/>
          <w:bCs/>
        </w:rPr>
        <w:t>Непроизведенные</w:t>
      </w:r>
      <w:proofErr w:type="spellEnd"/>
      <w:r w:rsidRPr="00AC59A7">
        <w:rPr>
          <w:b/>
          <w:bCs/>
        </w:rPr>
        <w:t xml:space="preserve"> активы» в 2021 году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Порядок применения стандарта к земельным участкам, переданным в бессрочное пользование учреждениям (органам власти), учитываемым на счете 10300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>Особенности определения стоимости земельных участков при отсутствии сведений о кадастровой стоимости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>Новые правила учета земельных участков, на которые не зарегистрировано право собственности при вовлечении их в хозяйственный оборот</w:t>
      </w:r>
    </w:p>
    <w:p w:rsidR="00B47BF1" w:rsidRDefault="00B47BF1" w:rsidP="00B47BF1">
      <w:pPr>
        <w:pStyle w:val="a3"/>
        <w:ind w:left="1440"/>
        <w:jc w:val="both"/>
      </w:pPr>
    </w:p>
    <w:p w:rsidR="00B47BF1" w:rsidRPr="00AC59A7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>
        <w:rPr>
          <w:b/>
          <w:bCs/>
        </w:rPr>
        <w:t>Изучаем обновленные</w:t>
      </w:r>
      <w:r w:rsidRPr="00AC59A7">
        <w:rPr>
          <w:b/>
          <w:bCs/>
        </w:rPr>
        <w:t xml:space="preserve"> правил</w:t>
      </w:r>
      <w:r>
        <w:rPr>
          <w:b/>
          <w:bCs/>
        </w:rPr>
        <w:t>а</w:t>
      </w:r>
      <w:r w:rsidRPr="00AC59A7">
        <w:rPr>
          <w:b/>
          <w:bCs/>
        </w:rPr>
        <w:t xml:space="preserve"> учета основных средств и материальных запасов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Случаи восстановления на балансе основных средств и материальных запасов (в случае передачи другим учреждениям, при возврате на склад и т. п.)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Новые случаи переоценки имущества – при отчуждении не в пользу организаций бюджетной сферы; порядок применения КОСГУ 176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Особенности безвозмездной передачи имущества бюджетными и автономными учреждениями; порядок применения КОСГУ 251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Разделение капитальных вложений в случае получения общей суммы вложений при строительстве имущественного комплекса </w:t>
      </w:r>
    </w:p>
    <w:p w:rsidR="00B47BF1" w:rsidRDefault="00B47BF1" w:rsidP="00B47BF1">
      <w:pPr>
        <w:pStyle w:val="a3"/>
        <w:ind w:left="1440"/>
        <w:jc w:val="both"/>
      </w:pPr>
    </w:p>
    <w:p w:rsidR="00B47BF1" w:rsidRPr="00AC59A7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>
        <w:rPr>
          <w:b/>
          <w:bCs/>
        </w:rPr>
        <w:lastRenderedPageBreak/>
        <w:t>Рассматриваем особенности</w:t>
      </w:r>
      <w:r w:rsidRPr="00AC59A7">
        <w:rPr>
          <w:b/>
          <w:bCs/>
        </w:rPr>
        <w:t xml:space="preserve"> учета финансовых активов согласно требованиям СГС «Финансовые инструменты»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Новые требования к учету денежных средств учреждения; правила списания наличных и безналичных средств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>Обновленный порядок переоценки валюты и валютных операций учреждения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>Особенности учета финансовых вложений: удерживаемых до погашения, используемых для получения дохода, предназначенных для продажи</w:t>
      </w:r>
    </w:p>
    <w:p w:rsidR="00B47BF1" w:rsidRDefault="00B47BF1" w:rsidP="00B47BF1">
      <w:pPr>
        <w:pStyle w:val="a3"/>
        <w:ind w:left="1440"/>
        <w:jc w:val="both"/>
      </w:pPr>
    </w:p>
    <w:p w:rsidR="00B47BF1" w:rsidRPr="004733C8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 w:rsidRPr="004733C8">
        <w:rPr>
          <w:b/>
          <w:bCs/>
        </w:rPr>
        <w:t xml:space="preserve">Проверяем порядок начисления резервов в соответствии с требованиями СГС «Выплаты персоналу»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 w:rsidRPr="00FF3C9E">
        <w:t>Порядок формирования резерва на оплату отпусков</w:t>
      </w:r>
      <w:r>
        <w:t xml:space="preserve"> и отражения операций с резервами в учете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>Применение положений стандарта при отражении пенсионных и иных аналогичных выплат</w:t>
      </w:r>
    </w:p>
    <w:p w:rsidR="00B47BF1" w:rsidRDefault="00B47BF1" w:rsidP="00B47BF1">
      <w:pPr>
        <w:pStyle w:val="a3"/>
        <w:ind w:left="1440"/>
        <w:jc w:val="both"/>
      </w:pPr>
    </w:p>
    <w:p w:rsidR="00B47BF1" w:rsidRPr="00E438BC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 w:rsidRPr="00E438BC">
        <w:rPr>
          <w:b/>
          <w:bCs/>
        </w:rPr>
        <w:t xml:space="preserve">Учитываем изменения бюджетной классификации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Порядок применения КВР 247 и его отличия от КВР 244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Порядок применения КОСГУ 139 и его отличия от КОСГУ 134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Прочие изменения в бюджетную классификацию в 2021 году </w:t>
      </w:r>
    </w:p>
    <w:p w:rsidR="00B47BF1" w:rsidRDefault="00B47BF1" w:rsidP="00B47BF1">
      <w:pPr>
        <w:pStyle w:val="a3"/>
        <w:ind w:left="1440"/>
        <w:jc w:val="both"/>
      </w:pPr>
    </w:p>
    <w:p w:rsidR="00B47BF1" w:rsidRPr="00593B9F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 w:rsidRPr="00593B9F">
        <w:rPr>
          <w:b/>
          <w:bCs/>
        </w:rPr>
        <w:t xml:space="preserve">Используем новые требования к электронному документообороту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Изменения в СГС «Концептуальные основы» в части применения простых электронных подписей и возможности использования </w:t>
      </w:r>
      <w:proofErr w:type="spellStart"/>
      <w:r>
        <w:t>скан-копий</w:t>
      </w:r>
      <w:proofErr w:type="spellEnd"/>
      <w:r>
        <w:t xml:space="preserve"> первичных документов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Изменения в Приказ 52н в части документального оформления расчетов с подотчетными лицами, в том числе по командировкам с 2021 года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Новые формы электронных первичных документов согласно </w:t>
      </w:r>
      <w:r w:rsidRPr="00593B9F">
        <w:t>Приказ</w:t>
      </w:r>
      <w:r>
        <w:t xml:space="preserve">у </w:t>
      </w:r>
      <w:r w:rsidRPr="00593B9F">
        <w:t>Минфина России от 15.04.2021 N 61н</w:t>
      </w:r>
      <w:r>
        <w:t xml:space="preserve">, применяемые с 2022 (2023) года </w:t>
      </w:r>
    </w:p>
    <w:p w:rsidR="00B47BF1" w:rsidRDefault="00B47BF1" w:rsidP="00B47BF1">
      <w:pPr>
        <w:pStyle w:val="a3"/>
        <w:ind w:left="1440"/>
        <w:jc w:val="both"/>
      </w:pPr>
    </w:p>
    <w:p w:rsidR="00B47BF1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</w:pPr>
      <w:r w:rsidRPr="003C440C">
        <w:rPr>
          <w:b/>
          <w:bCs/>
        </w:rPr>
        <w:t>Дальнейшее вступление в силу федеральных стандартов (программа разработки на 202</w:t>
      </w:r>
      <w:r>
        <w:rPr>
          <w:b/>
          <w:bCs/>
        </w:rPr>
        <w:t>1</w:t>
      </w:r>
      <w:r w:rsidRPr="003C440C">
        <w:rPr>
          <w:b/>
          <w:bCs/>
        </w:rPr>
        <w:t>-202</w:t>
      </w:r>
      <w:r>
        <w:rPr>
          <w:b/>
          <w:bCs/>
        </w:rPr>
        <w:t xml:space="preserve">4 </w:t>
      </w:r>
      <w:r w:rsidRPr="003C440C">
        <w:rPr>
          <w:b/>
          <w:bCs/>
        </w:rPr>
        <w:t xml:space="preserve">гг.). </w:t>
      </w:r>
      <w:r w:rsidRPr="007B1F95">
        <w:t xml:space="preserve">Обзор </w:t>
      </w:r>
      <w:r w:rsidRPr="003C440C">
        <w:t>Приказ</w:t>
      </w:r>
      <w:r>
        <w:t>а</w:t>
      </w:r>
      <w:r w:rsidRPr="003C440C">
        <w:t xml:space="preserve"> Минфина России от 25.03.2021 N 48н</w:t>
      </w:r>
    </w:p>
    <w:p w:rsidR="00B47BF1" w:rsidRDefault="00F4798F" w:rsidP="00B47BF1">
      <w:pPr>
        <w:pStyle w:val="2"/>
        <w:jc w:val="both"/>
      </w:pPr>
      <w:r>
        <w:t xml:space="preserve">          </w:t>
      </w:r>
      <w:r w:rsidR="00B47BF1">
        <w:t xml:space="preserve"> Подготовка и сложные вопросы составления отчетности в 2021 году </w:t>
      </w:r>
    </w:p>
    <w:p w:rsidR="00B47BF1" w:rsidRPr="0082207A" w:rsidRDefault="00B47BF1" w:rsidP="00B47BF1">
      <w:pPr>
        <w:spacing w:after="0"/>
        <w:jc w:val="both"/>
      </w:pPr>
    </w:p>
    <w:p w:rsidR="00B47BF1" w:rsidRDefault="00B47BF1" w:rsidP="00B47BF1">
      <w:pPr>
        <w:pStyle w:val="a3"/>
        <w:numPr>
          <w:ilvl w:val="0"/>
          <w:numId w:val="22"/>
        </w:numPr>
        <w:spacing w:after="160" w:line="259" w:lineRule="auto"/>
        <w:jc w:val="both"/>
        <w:rPr>
          <w:b/>
          <w:bCs/>
        </w:rPr>
      </w:pPr>
      <w:r w:rsidRPr="002059BF">
        <w:rPr>
          <w:b/>
          <w:bCs/>
        </w:rPr>
        <w:t xml:space="preserve">Проверяем операции </w:t>
      </w:r>
      <w:proofErr w:type="spellStart"/>
      <w:r w:rsidRPr="002059BF">
        <w:rPr>
          <w:b/>
          <w:bCs/>
        </w:rPr>
        <w:t>межотчетного</w:t>
      </w:r>
      <w:proofErr w:type="spellEnd"/>
      <w:r w:rsidRPr="002059BF">
        <w:rPr>
          <w:b/>
          <w:bCs/>
        </w:rPr>
        <w:t xml:space="preserve"> периода </w:t>
      </w:r>
    </w:p>
    <w:p w:rsidR="00B47BF1" w:rsidRPr="002059BF" w:rsidRDefault="00B47BF1" w:rsidP="00B47BF1">
      <w:pPr>
        <w:pStyle w:val="a3"/>
        <w:ind w:left="360"/>
        <w:jc w:val="both"/>
        <w:rPr>
          <w:b/>
          <w:bCs/>
        </w:rPr>
      </w:pP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>Порядок применения переходных положений к СГС «Нематериальные активы»: п</w:t>
      </w:r>
      <w:r w:rsidRPr="003C440C">
        <w:t xml:space="preserve">ринимаем к учету ПО и базы данных, </w:t>
      </w:r>
      <w:r w:rsidRPr="003C440C">
        <w:rPr>
          <w:b/>
          <w:bCs/>
          <w:u w:val="single"/>
        </w:rPr>
        <w:t>приобретенные до 2021 года</w:t>
      </w:r>
      <w:r w:rsidRPr="003C440C">
        <w:t>, и которые продолжают использоваться учреждением</w:t>
      </w:r>
      <w:r>
        <w:t>; принимаем к учету сайты и прочие нематериальные активы, ранее не отраженные на балансовых счетах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>Особенности учета земельных участков, на которые не разграничена государственная (муниципальная) собственность при первом вовлечении их в хозяйственный оборот: переходные положения к СГС «</w:t>
      </w:r>
      <w:proofErr w:type="spellStart"/>
      <w:r>
        <w:t>Непроизведенные</w:t>
      </w:r>
      <w:proofErr w:type="spellEnd"/>
      <w:r>
        <w:t xml:space="preserve"> активы»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 xml:space="preserve">Особенности отражения операций </w:t>
      </w:r>
      <w:proofErr w:type="spellStart"/>
      <w:r>
        <w:t>межотчетного</w:t>
      </w:r>
      <w:proofErr w:type="spellEnd"/>
      <w:r>
        <w:t xml:space="preserve"> периода в учете и отчетности; применение обновленной формы Сведений (</w:t>
      </w:r>
      <w:proofErr w:type="spellStart"/>
      <w:r>
        <w:t>фф</w:t>
      </w:r>
      <w:proofErr w:type="spellEnd"/>
      <w:r>
        <w:t>. 0503773 и 0503173)</w:t>
      </w:r>
    </w:p>
    <w:p w:rsidR="00B47BF1" w:rsidRPr="002059BF" w:rsidRDefault="00B47BF1" w:rsidP="00B47BF1">
      <w:pPr>
        <w:pStyle w:val="a3"/>
        <w:ind w:left="360"/>
        <w:jc w:val="both"/>
      </w:pPr>
    </w:p>
    <w:p w:rsidR="00B47BF1" w:rsidRPr="003025D1" w:rsidRDefault="00B47BF1" w:rsidP="00B47BF1">
      <w:pPr>
        <w:pStyle w:val="a3"/>
        <w:numPr>
          <w:ilvl w:val="0"/>
          <w:numId w:val="22"/>
        </w:numPr>
        <w:spacing w:after="160" w:line="259" w:lineRule="auto"/>
        <w:jc w:val="both"/>
      </w:pPr>
      <w:r w:rsidRPr="00282EA9">
        <w:rPr>
          <w:b/>
        </w:rPr>
        <w:t>Исправляем ошибки в учете</w:t>
      </w:r>
      <w:r>
        <w:rPr>
          <w:b/>
        </w:rPr>
        <w:t xml:space="preserve"> и отчетности</w:t>
      </w:r>
    </w:p>
    <w:p w:rsidR="00B47BF1" w:rsidRPr="003025D1" w:rsidRDefault="00B47BF1" w:rsidP="00B47BF1">
      <w:pPr>
        <w:pStyle w:val="a3"/>
        <w:ind w:left="360"/>
        <w:jc w:val="both"/>
      </w:pP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 xml:space="preserve">Порядок отражения операций по исправлению ошибок текущего финансового года; применение Журнала операций по исправлению ошибок прошлых лет 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 w:rsidRPr="00282EA9">
        <w:t>Порядок исправления ошибок</w:t>
      </w:r>
      <w:r>
        <w:t xml:space="preserve"> прошлых отчетных периодов, в том числе выявленных по результатам контрольных мероприятий –</w:t>
      </w:r>
      <w:r w:rsidRPr="00282EA9">
        <w:t xml:space="preserve"> с применением новых счетов </w:t>
      </w:r>
      <w:r>
        <w:t>40116, 40117, 40126, 40127, 30466, 30476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 xml:space="preserve">Особенности составления </w:t>
      </w:r>
      <w:r w:rsidRPr="003025D1">
        <w:t>Сведени</w:t>
      </w:r>
      <w:r>
        <w:t>й</w:t>
      </w:r>
      <w:r w:rsidRPr="003025D1">
        <w:t xml:space="preserve"> </w:t>
      </w:r>
      <w:r>
        <w:t>(ф. 0503773 и ф. 0503173) при исправлении ошибок прошлых отчетных периодов</w:t>
      </w:r>
    </w:p>
    <w:p w:rsidR="00B47BF1" w:rsidRDefault="00B47BF1" w:rsidP="00B47BF1">
      <w:pPr>
        <w:pStyle w:val="a3"/>
        <w:ind w:left="792"/>
        <w:jc w:val="both"/>
      </w:pPr>
    </w:p>
    <w:p w:rsidR="00B47BF1" w:rsidRPr="00282EA9" w:rsidRDefault="00B47BF1" w:rsidP="00B47BF1">
      <w:pPr>
        <w:pStyle w:val="a3"/>
        <w:numPr>
          <w:ilvl w:val="0"/>
          <w:numId w:val="22"/>
        </w:numPr>
        <w:spacing w:after="160" w:line="259" w:lineRule="auto"/>
        <w:jc w:val="both"/>
        <w:rPr>
          <w:b/>
        </w:rPr>
      </w:pPr>
      <w:r w:rsidRPr="00282EA9">
        <w:rPr>
          <w:b/>
        </w:rPr>
        <w:lastRenderedPageBreak/>
        <w:t>Списываем дебиторскую и кредиторскую задолженность</w:t>
      </w:r>
      <w:r>
        <w:rPr>
          <w:b/>
        </w:rPr>
        <w:t xml:space="preserve"> в соответствии и СГС «Доходы» и СГС «Финансовые инструменты» </w:t>
      </w:r>
    </w:p>
    <w:p w:rsidR="00B47BF1" w:rsidRDefault="00B47BF1" w:rsidP="00B47BF1">
      <w:pPr>
        <w:pStyle w:val="a3"/>
        <w:ind w:left="360"/>
        <w:jc w:val="both"/>
      </w:pP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 w:rsidRPr="0033385F">
        <w:t>Проверка обоснованности расчетов</w:t>
      </w:r>
      <w:r>
        <w:t>;</w:t>
      </w:r>
      <w:r w:rsidRPr="0033385F">
        <w:t xml:space="preserve"> </w:t>
      </w:r>
      <w:r>
        <w:t>порядок применения срока исковой давности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40" w:lineRule="auto"/>
        <w:jc w:val="both"/>
      </w:pPr>
      <w:r>
        <w:t xml:space="preserve">Новый порядок списания задолженностей, нереальных к взысканию; порядок признания задолженности сомнительной и формирования резерва по сомнительным долгам </w:t>
      </w:r>
    </w:p>
    <w:p w:rsidR="00B47BF1" w:rsidRPr="00954415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>Особенности п</w:t>
      </w:r>
      <w:r w:rsidRPr="00954415">
        <w:t>риняти</w:t>
      </w:r>
      <w:r>
        <w:t>я</w:t>
      </w:r>
      <w:r w:rsidRPr="00954415">
        <w:t xml:space="preserve"> решения о признании безнадежной к взысканию задолженности по платежам в бюджет и о ее списании </w:t>
      </w:r>
      <w:r>
        <w:t>администраторами доходов (ст. 47.2 БК РФ)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 xml:space="preserve">Порядок списания и </w:t>
      </w:r>
      <w:proofErr w:type="spellStart"/>
      <w:r>
        <w:t>забалансового</w:t>
      </w:r>
      <w:proofErr w:type="spellEnd"/>
      <w:r>
        <w:t xml:space="preserve"> учета нереальной к взысканию задолженности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 xml:space="preserve">Понятие «выпадающие доходы» и особенности применения КОСГУ 174 при списании задолженностей </w:t>
      </w:r>
    </w:p>
    <w:p w:rsidR="00B47BF1" w:rsidRDefault="00B47BF1" w:rsidP="00B47BF1">
      <w:pPr>
        <w:pStyle w:val="a3"/>
        <w:ind w:left="792"/>
        <w:jc w:val="both"/>
      </w:pPr>
    </w:p>
    <w:p w:rsidR="00B47BF1" w:rsidRPr="003025D1" w:rsidRDefault="00B47BF1" w:rsidP="00B47BF1">
      <w:pPr>
        <w:pStyle w:val="a3"/>
        <w:numPr>
          <w:ilvl w:val="0"/>
          <w:numId w:val="22"/>
        </w:numPr>
        <w:spacing w:after="160" w:line="256" w:lineRule="auto"/>
        <w:jc w:val="both"/>
      </w:pPr>
      <w:r w:rsidRPr="00717E09">
        <w:rPr>
          <w:b/>
        </w:rPr>
        <w:t xml:space="preserve">Рассматриваем </w:t>
      </w:r>
      <w:r>
        <w:rPr>
          <w:b/>
        </w:rPr>
        <w:t>СГС</w:t>
      </w:r>
      <w:r w:rsidRPr="00717E09">
        <w:rPr>
          <w:b/>
        </w:rPr>
        <w:t xml:space="preserve"> «</w:t>
      </w:r>
      <w:r>
        <w:rPr>
          <w:b/>
        </w:rPr>
        <w:t>События после отчетной даты» и отражаем эти события в отчетности 2021 года</w:t>
      </w:r>
    </w:p>
    <w:p w:rsidR="00B47BF1" w:rsidRPr="003025D1" w:rsidRDefault="00B47BF1" w:rsidP="00B47BF1">
      <w:pPr>
        <w:pStyle w:val="a3"/>
        <w:spacing w:line="256" w:lineRule="auto"/>
        <w:ind w:left="360"/>
        <w:jc w:val="both"/>
      </w:pPr>
    </w:p>
    <w:p w:rsidR="00B47BF1" w:rsidRDefault="00B47BF1" w:rsidP="00B47BF1">
      <w:pPr>
        <w:pStyle w:val="a3"/>
        <w:numPr>
          <w:ilvl w:val="1"/>
          <w:numId w:val="22"/>
        </w:numPr>
        <w:spacing w:after="160" w:line="240" w:lineRule="auto"/>
        <w:jc w:val="both"/>
      </w:pPr>
      <w:r>
        <w:t xml:space="preserve">Особенности отражения в учете и отчетности первичных документов, поступивших в учреждение до и после даты представления отчетности 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40" w:lineRule="auto"/>
        <w:jc w:val="both"/>
      </w:pPr>
      <w:r>
        <w:t xml:space="preserve">Порядок отражения событий, подтверждающих условия деятельности учреждения на отчетную дату 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>Правила отражения событий, указывающих на факты хозяйственной жизни, возникшие после отчетной даты</w:t>
      </w:r>
    </w:p>
    <w:p w:rsidR="00B47BF1" w:rsidRDefault="00B47BF1" w:rsidP="00B47BF1">
      <w:pPr>
        <w:pStyle w:val="a3"/>
        <w:spacing w:line="256" w:lineRule="auto"/>
        <w:ind w:left="792"/>
        <w:jc w:val="both"/>
      </w:pPr>
    </w:p>
    <w:p w:rsidR="00B47BF1" w:rsidRDefault="00B47BF1" w:rsidP="00B47BF1">
      <w:pPr>
        <w:pStyle w:val="a3"/>
        <w:numPr>
          <w:ilvl w:val="0"/>
          <w:numId w:val="22"/>
        </w:numPr>
        <w:spacing w:after="160" w:line="256" w:lineRule="auto"/>
        <w:jc w:val="both"/>
        <w:rPr>
          <w:b/>
          <w:bCs/>
        </w:rPr>
      </w:pPr>
      <w:r w:rsidRPr="005F5465">
        <w:rPr>
          <w:b/>
          <w:bCs/>
        </w:rPr>
        <w:t xml:space="preserve">Рассматриваем сложные вопросы составления отчетности (в том числе показатели, </w:t>
      </w:r>
      <w:r>
        <w:rPr>
          <w:b/>
          <w:bCs/>
        </w:rPr>
        <w:t>вводимые</w:t>
      </w:r>
      <w:r w:rsidRPr="005F5465">
        <w:rPr>
          <w:b/>
          <w:bCs/>
        </w:rPr>
        <w:t xml:space="preserve"> вручную) </w:t>
      </w:r>
    </w:p>
    <w:p w:rsidR="00B47BF1" w:rsidRPr="005F5465" w:rsidRDefault="00B47BF1" w:rsidP="00B47BF1">
      <w:pPr>
        <w:pStyle w:val="a3"/>
        <w:spacing w:line="256" w:lineRule="auto"/>
        <w:ind w:left="360"/>
        <w:jc w:val="both"/>
        <w:rPr>
          <w:b/>
          <w:bCs/>
        </w:rPr>
      </w:pPr>
    </w:p>
    <w:p w:rsid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 xml:space="preserve">Состав и общий порядок составления отчетности в соответствии с обновленными Инструкциями № 33н и 191н (Приказы от 30.11.2020 N 292н, </w:t>
      </w:r>
      <w:r w:rsidRPr="00272F91">
        <w:t xml:space="preserve">от 11.06.2021 </w:t>
      </w:r>
      <w:r>
        <w:rPr>
          <w:lang w:val="en-US"/>
        </w:rPr>
        <w:t>N</w:t>
      </w:r>
      <w:r w:rsidRPr="00272F91">
        <w:t xml:space="preserve"> 81н</w:t>
      </w:r>
      <w:r>
        <w:t xml:space="preserve">, от 16.12.2020 N 311н и </w:t>
      </w:r>
      <w:r w:rsidRPr="004B4680">
        <w:t xml:space="preserve">от 11.06.2021 </w:t>
      </w:r>
      <w:r>
        <w:rPr>
          <w:lang w:val="en-US"/>
        </w:rPr>
        <w:t>N</w:t>
      </w:r>
      <w:r w:rsidRPr="004B4680">
        <w:t xml:space="preserve"> 82н</w:t>
      </w:r>
      <w:r>
        <w:t>)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>Особенности заполнения Справки по консолидируемым расчетам (ф.ф. 0503125, 0503725) при передаче имущества между учреждениями (госорганами)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>Особенности расшифровки расходов, принятых в уменьшение доходов Справки (ф.ф. 0503710, 0503110)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>Порядок отражения некассовых операций в Отчете (ф.ф. 0503737, 0503127)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>Правила отражения операций по приобретению прочих материальных запасов в Отчете о движении денежных средств (ф.ф. 0503123, 0503723)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 xml:space="preserve">Понятие просроченной задолженности и особенности ее определения в Сведениях (ф.ф. 0503769, 0503169) в нетипичных случаях </w:t>
      </w:r>
    </w:p>
    <w:p w:rsidR="00B47BF1" w:rsidRP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 xml:space="preserve">Особенности отражения долгосрочных и краткосрочных активов и обязательств и просроченной задолженности в Балансе (ф.ф. 0503130, 0503730) </w:t>
      </w:r>
    </w:p>
    <w:p w:rsidR="00B47BF1" w:rsidRPr="0055213F" w:rsidRDefault="00B47BF1" w:rsidP="00B47BF1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55213F">
        <w:rPr>
          <w:rFonts w:ascii="Times New Roman" w:hAnsi="Times New Roman"/>
          <w:b/>
          <w:sz w:val="28"/>
          <w:szCs w:val="28"/>
          <w:u w:val="single"/>
        </w:rPr>
        <w:t>2 Блок</w:t>
      </w:r>
    </w:p>
    <w:p w:rsidR="00B47BF1" w:rsidRDefault="00B47BF1" w:rsidP="00B47BF1">
      <w:pPr>
        <w:pStyle w:val="a3"/>
        <w:spacing w:after="160" w:line="256" w:lineRule="auto"/>
        <w:ind w:left="792"/>
        <w:jc w:val="both"/>
      </w:pPr>
    </w:p>
    <w:p w:rsidR="00B47BF1" w:rsidRDefault="00B47BF1" w:rsidP="00B47BF1">
      <w:pPr>
        <w:pStyle w:val="1"/>
        <w:jc w:val="center"/>
      </w:pPr>
      <w:r w:rsidRPr="00B47BF1">
        <w:t>Планирование финансово-хозяйственной деятельности учреждений на 2022 год (2022–2024  плановый период)</w:t>
      </w:r>
    </w:p>
    <w:p w:rsidR="00B47BF1" w:rsidRPr="00B47BF1" w:rsidRDefault="00B47BF1" w:rsidP="00B47BF1"/>
    <w:p w:rsidR="00B47BF1" w:rsidRPr="003423CD" w:rsidRDefault="00B47BF1" w:rsidP="00B47BF1">
      <w:pPr>
        <w:pStyle w:val="a3"/>
        <w:numPr>
          <w:ilvl w:val="0"/>
          <w:numId w:val="23"/>
        </w:numPr>
        <w:spacing w:after="160" w:line="259" w:lineRule="auto"/>
        <w:jc w:val="both"/>
        <w:rPr>
          <w:b/>
        </w:rPr>
      </w:pPr>
      <w:r w:rsidRPr="003423CD">
        <w:rPr>
          <w:b/>
        </w:rPr>
        <w:t>Бюджетная классификация в 202</w:t>
      </w:r>
      <w:r>
        <w:rPr>
          <w:b/>
        </w:rPr>
        <w:t>1</w:t>
      </w:r>
      <w:r w:rsidRPr="003423CD">
        <w:rPr>
          <w:b/>
        </w:rPr>
        <w:t xml:space="preserve"> году и порядок ее применения</w:t>
      </w:r>
      <w:r>
        <w:rPr>
          <w:b/>
        </w:rPr>
        <w:t xml:space="preserve"> при планировании; изменения 2022 года </w:t>
      </w:r>
    </w:p>
    <w:p w:rsidR="00B47BF1" w:rsidRDefault="00B47BF1" w:rsidP="00B47BF1">
      <w:pPr>
        <w:pStyle w:val="a3"/>
        <w:spacing w:line="240" w:lineRule="auto"/>
        <w:ind w:left="360"/>
        <w:jc w:val="both"/>
        <w:rPr>
          <w:b/>
        </w:rPr>
      </w:pPr>
    </w:p>
    <w:p w:rsidR="00B47BF1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>
        <w:t>Обновленная</w:t>
      </w:r>
      <w:r w:rsidRPr="00DF6C4F">
        <w:t xml:space="preserve"> бюджетная классификация для учреждений – обзор </w:t>
      </w:r>
      <w:r>
        <w:t xml:space="preserve">изменений </w:t>
      </w:r>
      <w:r w:rsidRPr="00E23E7F">
        <w:t>Приказ</w:t>
      </w:r>
      <w:r>
        <w:t>а</w:t>
      </w:r>
      <w:r w:rsidRPr="00E23E7F">
        <w:t xml:space="preserve"> Минфина России от 06.06.2019 </w:t>
      </w:r>
      <w:r>
        <w:t>№ 85н на 2021 год</w:t>
      </w:r>
    </w:p>
    <w:p w:rsidR="00B47BF1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>
        <w:t xml:space="preserve">Новое в бюджетной классификации КОСГУ (обзор изменений Приказа Минфина России </w:t>
      </w:r>
      <w:r w:rsidRPr="003423CD">
        <w:t>от 29 ноября 2017 г. N 209н</w:t>
      </w:r>
      <w:r>
        <w:t>)</w:t>
      </w:r>
    </w:p>
    <w:p w:rsidR="00B47BF1" w:rsidRDefault="00B47BF1" w:rsidP="00B47BF1">
      <w:pPr>
        <w:pStyle w:val="a3"/>
        <w:spacing w:line="240" w:lineRule="auto"/>
        <w:ind w:left="792"/>
        <w:jc w:val="both"/>
      </w:pPr>
    </w:p>
    <w:p w:rsidR="00B47BF1" w:rsidRPr="00455E59" w:rsidRDefault="00B47BF1" w:rsidP="00B47BF1">
      <w:pPr>
        <w:pStyle w:val="a3"/>
        <w:numPr>
          <w:ilvl w:val="0"/>
          <w:numId w:val="23"/>
        </w:numPr>
        <w:spacing w:after="160" w:line="240" w:lineRule="auto"/>
        <w:jc w:val="both"/>
        <w:rPr>
          <w:b/>
          <w:bCs/>
        </w:rPr>
      </w:pPr>
      <w:r w:rsidRPr="00455E59">
        <w:rPr>
          <w:b/>
          <w:bCs/>
        </w:rPr>
        <w:lastRenderedPageBreak/>
        <w:t xml:space="preserve">Особенности структуры и порядок составления Плана ФХД на 2022 год </w:t>
      </w:r>
      <w:r w:rsidRPr="00455E59">
        <w:t>(основные положения Приказа Минфина России от 31.08. 2018 г. № 186н (</w:t>
      </w:r>
      <w:r w:rsidRPr="00455E59">
        <w:rPr>
          <w:u w:val="single"/>
        </w:rPr>
        <w:t>с учетом изменений от 2021 года</w:t>
      </w:r>
      <w:r w:rsidRPr="00455E59">
        <w:t xml:space="preserve">) </w:t>
      </w:r>
    </w:p>
    <w:p w:rsidR="00B47BF1" w:rsidRPr="00455E59" w:rsidRDefault="00B47BF1" w:rsidP="00B47BF1">
      <w:pPr>
        <w:pStyle w:val="a3"/>
        <w:spacing w:line="240" w:lineRule="auto"/>
        <w:ind w:left="360"/>
        <w:jc w:val="both"/>
        <w:rPr>
          <w:b/>
          <w:bCs/>
        </w:rPr>
      </w:pP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 xml:space="preserve">Общие правила составления Плана ФХД бюджетного (автономного учреждения); </w:t>
      </w:r>
      <w:r w:rsidRPr="00455E59">
        <w:rPr>
          <w:u w:val="single"/>
        </w:rPr>
        <w:t>особые правила для федеральных учреждений (Приказ Минфина России от 17.08.2020 N 168н)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>Разграничение функций учредителя и учреждения при составлении, утверждении и изменении Плана ФХД и Проекта Плана ФХД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>Порядок планирования доходов по кодам подвида доходов; особенности применения кодов КОСГУ и иных аналитических код</w:t>
      </w:r>
      <w:bookmarkStart w:id="0" w:name="_GoBack"/>
      <w:bookmarkEnd w:id="0"/>
      <w:r w:rsidRPr="00455E59">
        <w:t>ов в Плане ФХД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 xml:space="preserve">Требования к расчетным обоснованиям доходов и порядок их составления 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>Порядок планирования налогов, уменьшающих доходы учреждения (НДС, НП)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>Планирование расходов учреждения по КВР и особенности применения КОСГУ при планировании расходов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 xml:space="preserve">Расчеты (обоснования) плановых показателей по выплатам и порядок их составления 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>Порядок внесения изменений в План ФХД и в расчетные обоснования; случаи, при которых можно не вносить изменения в расчетные обоснования к Плану ФХД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 xml:space="preserve">Особенности составления и формирования расчетных обоснований для федеральных учреждений </w:t>
      </w:r>
    </w:p>
    <w:p w:rsidR="00B47BF1" w:rsidRDefault="00B47BF1" w:rsidP="00B47BF1">
      <w:pPr>
        <w:pStyle w:val="a3"/>
        <w:spacing w:line="240" w:lineRule="auto"/>
        <w:ind w:left="792"/>
        <w:jc w:val="both"/>
      </w:pPr>
    </w:p>
    <w:p w:rsidR="00B47BF1" w:rsidRDefault="00B47BF1" w:rsidP="00B47BF1">
      <w:pPr>
        <w:pStyle w:val="a3"/>
        <w:numPr>
          <w:ilvl w:val="0"/>
          <w:numId w:val="23"/>
        </w:numPr>
        <w:spacing w:line="240" w:lineRule="auto"/>
        <w:jc w:val="both"/>
        <w:rPr>
          <w:b/>
        </w:rPr>
      </w:pPr>
      <w:r>
        <w:rPr>
          <w:b/>
        </w:rPr>
        <w:t xml:space="preserve">Порядок отражения в учете финансового результата от деятельности с субсидиями, предоставляемыми из бюджетов в соответствии с СГС «Доходы» </w:t>
      </w:r>
    </w:p>
    <w:p w:rsidR="00B47BF1" w:rsidRPr="005A367C" w:rsidRDefault="00B47BF1" w:rsidP="00B47BF1">
      <w:pPr>
        <w:pStyle w:val="a3"/>
        <w:spacing w:line="240" w:lineRule="auto"/>
        <w:ind w:left="360"/>
        <w:jc w:val="both"/>
      </w:pP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Порядок применения СГС «Доходы» (Приказ Минфина России от 27.02.2018 г. № 32н) при отражении в учете доходов от всех видов субсидий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 w:rsidRPr="005A367C">
        <w:t>Учет доходов, расходов и финансового результата от субсидии на выполнение государственного (муниципального) задания</w:t>
      </w:r>
      <w:r>
        <w:t xml:space="preserve"> </w:t>
      </w:r>
    </w:p>
    <w:p w:rsidR="00B47BF1" w:rsidRPr="005A367C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Особенности формирования себестоимости услуг на счетах 4 10900 000 и закрытия счетов</w:t>
      </w:r>
    </w:p>
    <w:p w:rsidR="00B47BF1" w:rsidRPr="005A367C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 w:rsidRPr="005A367C">
        <w:t>Целевые субсидии учреждений: порядок отражения операций на счетах бюджетного учета</w:t>
      </w:r>
      <w:r>
        <w:t xml:space="preserve"> доходов и расходов от целевой субсидии 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 xml:space="preserve">Субсидии на цели капитальных вложений: порядок планирования и учета в учреждениях 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 w:rsidRPr="00FF1427">
        <w:t>Порядок финансового обеспечения медицинских учреждений</w:t>
      </w:r>
      <w:r>
        <w:t>; учет средств ОМС: порядок начисления доходов и расходов в бюджетном учете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Гранты в виде субсидий – особенности получения субсидий на конкурсной основе, порядок их включения в План ФХД и отражения операций на счетах бюджетного учета</w:t>
      </w:r>
    </w:p>
    <w:p w:rsidR="00B47BF1" w:rsidRDefault="00B47BF1" w:rsidP="00B47BF1">
      <w:pPr>
        <w:pStyle w:val="a3"/>
        <w:spacing w:line="240" w:lineRule="auto"/>
        <w:ind w:left="792"/>
        <w:jc w:val="both"/>
      </w:pPr>
      <w:r>
        <w:t xml:space="preserve"> </w:t>
      </w:r>
    </w:p>
    <w:p w:rsidR="00B47BF1" w:rsidRPr="005A367C" w:rsidRDefault="00B47BF1" w:rsidP="00B47BF1">
      <w:pPr>
        <w:pStyle w:val="a3"/>
        <w:numPr>
          <w:ilvl w:val="0"/>
          <w:numId w:val="23"/>
        </w:numPr>
        <w:spacing w:line="240" w:lineRule="auto"/>
        <w:jc w:val="both"/>
        <w:rPr>
          <w:b/>
        </w:rPr>
      </w:pPr>
      <w:r w:rsidRPr="005A367C">
        <w:rPr>
          <w:b/>
        </w:rPr>
        <w:t>Внебюджетная деятельность</w:t>
      </w:r>
      <w:r>
        <w:rPr>
          <w:b/>
        </w:rPr>
        <w:t xml:space="preserve"> учреждений</w:t>
      </w:r>
      <w:r w:rsidRPr="005A367C">
        <w:rPr>
          <w:b/>
        </w:rPr>
        <w:t>: особенности учета и налогообложения</w:t>
      </w:r>
    </w:p>
    <w:p w:rsidR="00B47BF1" w:rsidRDefault="00B47BF1" w:rsidP="00B47BF1">
      <w:pPr>
        <w:pStyle w:val="a3"/>
        <w:spacing w:line="240" w:lineRule="auto"/>
        <w:ind w:left="360"/>
        <w:jc w:val="both"/>
      </w:pP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 w:rsidRPr="00FF1427">
        <w:t>Определение видов приносящей доход деятельности</w:t>
      </w:r>
      <w:r>
        <w:t xml:space="preserve"> и порядок их включения в План ФХД учреждений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Особенности формирования доходов, расходов и финансового результата при оказании платных услуг (работ); порядок применения счетов 2 10900 000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Учет операций по реализации товаров и готовой продукции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Особенности отражения доходов, расходов и определения финансового результата от сдачи в аренду имущества в соответствии с СГС «Аренда» (Приказ Минфина России от 31.12.2016 г. № 258н)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П</w:t>
      </w:r>
      <w:r w:rsidRPr="003423CD">
        <w:t>орядок отражения в бухгалтерском учете</w:t>
      </w:r>
      <w:r>
        <w:t xml:space="preserve"> и в плане ФХД</w:t>
      </w:r>
      <w:r w:rsidRPr="003423CD">
        <w:t xml:space="preserve"> договоров со сроком действия более одного года; требования СГС «Долгосрочные договоры» 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Отражение грантов, пожертвований, благотворительной помощи в бюджетном учете учреждений в соответствии с СГС «Доходы»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Новый порядок учета штрафных санкций, полученных в результате нарушения контрагентами договорных обязательств в соответствии с СГС «Доходы»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Порядок отражения операций по реализации имущества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Особенности определения налоговой базы по НДС и налогу на прибыль во внебюджетной деятельности учреждений</w:t>
      </w:r>
    </w:p>
    <w:p w:rsidR="00B47BF1" w:rsidRDefault="00B47BF1" w:rsidP="00B47BF1">
      <w:pPr>
        <w:pStyle w:val="a3"/>
        <w:spacing w:line="240" w:lineRule="auto"/>
        <w:ind w:left="792"/>
        <w:jc w:val="both"/>
      </w:pPr>
    </w:p>
    <w:p w:rsidR="00B47BF1" w:rsidRDefault="00B47BF1" w:rsidP="00B47BF1">
      <w:pPr>
        <w:pStyle w:val="a3"/>
        <w:numPr>
          <w:ilvl w:val="0"/>
          <w:numId w:val="23"/>
        </w:numPr>
        <w:spacing w:line="240" w:lineRule="auto"/>
        <w:jc w:val="both"/>
        <w:rPr>
          <w:b/>
          <w:bCs/>
        </w:rPr>
      </w:pPr>
      <w:r w:rsidRPr="00C2689C">
        <w:rPr>
          <w:b/>
          <w:bCs/>
        </w:rPr>
        <w:t>Особенности отражения заемного финансирования в Плане ФХД – в соответствии с требованиями СГС «Затраты по заимствованиям»</w:t>
      </w:r>
    </w:p>
    <w:p w:rsidR="00B47BF1" w:rsidRDefault="00B47BF1" w:rsidP="00B47BF1">
      <w:pPr>
        <w:pStyle w:val="a3"/>
        <w:spacing w:line="240" w:lineRule="auto"/>
        <w:ind w:left="360"/>
        <w:jc w:val="both"/>
        <w:rPr>
          <w:b/>
          <w:bCs/>
        </w:rPr>
      </w:pPr>
    </w:p>
    <w:p w:rsidR="00B47BF1" w:rsidRDefault="00B47BF1" w:rsidP="00B47BF1">
      <w:pPr>
        <w:pStyle w:val="a3"/>
        <w:numPr>
          <w:ilvl w:val="1"/>
          <w:numId w:val="23"/>
        </w:numPr>
        <w:spacing w:after="160" w:line="259" w:lineRule="auto"/>
        <w:jc w:val="both"/>
      </w:pPr>
      <w:r w:rsidRPr="009F3381">
        <w:t>Порядок учета затрат по обслуживанию долга и затрат по займам в учреждениях госсектора</w:t>
      </w:r>
    </w:p>
    <w:p w:rsidR="00B47BF1" w:rsidRPr="00C2689C" w:rsidRDefault="00B47BF1" w:rsidP="00B47BF1">
      <w:pPr>
        <w:pStyle w:val="a3"/>
        <w:numPr>
          <w:ilvl w:val="1"/>
          <w:numId w:val="23"/>
        </w:numPr>
        <w:spacing w:line="240" w:lineRule="auto"/>
        <w:jc w:val="both"/>
        <w:rPr>
          <w:b/>
          <w:bCs/>
        </w:rPr>
      </w:pPr>
      <w:r>
        <w:t>Особенности учета операций при отсрочке платежа более чем на 12 месяцев</w:t>
      </w:r>
    </w:p>
    <w:p w:rsidR="00B47BF1" w:rsidRDefault="00B47BF1" w:rsidP="00B47BF1">
      <w:pPr>
        <w:pStyle w:val="a3"/>
        <w:spacing w:line="240" w:lineRule="auto"/>
        <w:ind w:left="792"/>
        <w:jc w:val="both"/>
      </w:pPr>
    </w:p>
    <w:p w:rsidR="00B47BF1" w:rsidRDefault="00B47BF1" w:rsidP="00B47BF1">
      <w:pPr>
        <w:pStyle w:val="a3"/>
        <w:numPr>
          <w:ilvl w:val="0"/>
          <w:numId w:val="23"/>
        </w:numPr>
        <w:spacing w:after="160" w:line="259" w:lineRule="auto"/>
        <w:jc w:val="both"/>
        <w:rPr>
          <w:b/>
          <w:bCs/>
        </w:rPr>
      </w:pPr>
      <w:r>
        <w:rPr>
          <w:b/>
          <w:bCs/>
        </w:rPr>
        <w:t>Особенности составления отчетности</w:t>
      </w:r>
      <w:r w:rsidRPr="00C83CE3">
        <w:rPr>
          <w:b/>
          <w:bCs/>
        </w:rPr>
        <w:t xml:space="preserve"> учреждений </w:t>
      </w:r>
      <w:r>
        <w:rPr>
          <w:b/>
          <w:bCs/>
        </w:rPr>
        <w:t>об исполнении Плана ФХД</w:t>
      </w:r>
      <w:r w:rsidRPr="00C83CE3">
        <w:rPr>
          <w:b/>
          <w:bCs/>
        </w:rPr>
        <w:t xml:space="preserve">: обзор </w:t>
      </w:r>
      <w:r>
        <w:rPr>
          <w:b/>
          <w:bCs/>
        </w:rPr>
        <w:t>СГС</w:t>
      </w:r>
      <w:r w:rsidRPr="00C83CE3">
        <w:rPr>
          <w:b/>
          <w:bCs/>
        </w:rPr>
        <w:t xml:space="preserve"> «Бюджетная информация в бухгалтерской (финансовой) отчетности» </w:t>
      </w:r>
      <w:r w:rsidRPr="002B2F3A">
        <w:t>(Приказ Минфина России от 28 февраля 2018 г. N 37н)</w:t>
      </w:r>
    </w:p>
    <w:p w:rsidR="00B47BF1" w:rsidRPr="00C83CE3" w:rsidRDefault="00B47BF1" w:rsidP="00B47BF1">
      <w:pPr>
        <w:pStyle w:val="a3"/>
        <w:ind w:left="360"/>
        <w:jc w:val="both"/>
        <w:rPr>
          <w:b/>
          <w:bCs/>
        </w:rPr>
      </w:pPr>
    </w:p>
    <w:p w:rsidR="00B47BF1" w:rsidRDefault="00B47BF1" w:rsidP="00B47BF1">
      <w:pPr>
        <w:pStyle w:val="a3"/>
        <w:numPr>
          <w:ilvl w:val="1"/>
          <w:numId w:val="23"/>
        </w:numPr>
        <w:spacing w:after="160" w:line="259" w:lineRule="auto"/>
        <w:jc w:val="both"/>
      </w:pPr>
      <w:r>
        <w:t xml:space="preserve">Состав бюджетной информации в отчетности </w:t>
      </w:r>
    </w:p>
    <w:p w:rsidR="00B47BF1" w:rsidRDefault="00B47BF1" w:rsidP="00B47BF1">
      <w:pPr>
        <w:pStyle w:val="a3"/>
        <w:numPr>
          <w:ilvl w:val="1"/>
          <w:numId w:val="23"/>
        </w:numPr>
        <w:spacing w:after="160" w:line="259" w:lineRule="auto"/>
        <w:jc w:val="both"/>
      </w:pPr>
      <w:r w:rsidRPr="0036255C">
        <w:t>Особенности представления информации об исполнении бюджета (плана финансово-хозяйственной деятельности)</w:t>
      </w:r>
      <w:r>
        <w:t>; порядок отражения нетипичных операций в Отчете (ф. 0503737)</w:t>
      </w:r>
    </w:p>
    <w:p w:rsidR="00B47BF1" w:rsidRDefault="00B47BF1" w:rsidP="00B47BF1">
      <w:pPr>
        <w:pStyle w:val="a3"/>
        <w:numPr>
          <w:ilvl w:val="1"/>
          <w:numId w:val="23"/>
        </w:numPr>
        <w:spacing w:after="160" w:line="259" w:lineRule="auto"/>
        <w:jc w:val="both"/>
      </w:pPr>
      <w:r w:rsidRPr="0036255C">
        <w:t xml:space="preserve">Роль Федерального казначейства в </w:t>
      </w:r>
      <w:r>
        <w:t xml:space="preserve">составлении и представлении бюджетной информации </w:t>
      </w:r>
    </w:p>
    <w:p w:rsidR="00A81D4F" w:rsidRPr="0055213F" w:rsidRDefault="00A81D4F" w:rsidP="00A81D4F">
      <w:pPr>
        <w:spacing w:line="240" w:lineRule="auto"/>
        <w:rPr>
          <w:b/>
          <w:sz w:val="32"/>
          <w:szCs w:val="32"/>
          <w:u w:val="single"/>
        </w:rPr>
      </w:pPr>
      <w:r w:rsidRPr="0055213F">
        <w:rPr>
          <w:b/>
          <w:sz w:val="32"/>
          <w:szCs w:val="32"/>
          <w:u w:val="single"/>
        </w:rPr>
        <w:t>3 блок</w:t>
      </w:r>
    </w:p>
    <w:p w:rsidR="00A81D4F" w:rsidRDefault="00A81D4F" w:rsidP="00A81D4F">
      <w:pPr>
        <w:spacing w:line="240" w:lineRule="auto"/>
        <w:jc w:val="center"/>
      </w:pPr>
      <w:r w:rsidRPr="00A81D4F">
        <w:rPr>
          <w:b/>
          <w:sz w:val="32"/>
          <w:szCs w:val="32"/>
        </w:rPr>
        <w:t>«Бухгалтерский учет в организациях бюджетной сферы</w:t>
      </w:r>
      <w:r w:rsidR="0055213F">
        <w:rPr>
          <w:b/>
          <w:sz w:val="32"/>
          <w:szCs w:val="32"/>
        </w:rPr>
        <w:t>, правовое регулирование деятельности учреждений</w:t>
      </w:r>
      <w:r w:rsidRPr="00A81D4F">
        <w:rPr>
          <w:b/>
          <w:sz w:val="32"/>
          <w:szCs w:val="32"/>
        </w:rPr>
        <w:t>»</w:t>
      </w:r>
    </w:p>
    <w:p w:rsidR="00A81D4F" w:rsidRPr="00C90335" w:rsidRDefault="00A81D4F" w:rsidP="00B47BF1">
      <w:pPr>
        <w:spacing w:line="240" w:lineRule="auto"/>
        <w:jc w:val="both"/>
        <w:rPr>
          <w:b/>
        </w:rPr>
      </w:pPr>
      <w:r w:rsidRPr="00C90335">
        <w:rPr>
          <w:b/>
        </w:rPr>
        <w:t>Подраздел 1. Основы организации бухгалтерского учета в организациях бюджетной сферы</w:t>
      </w:r>
    </w:p>
    <w:p w:rsidR="00A81D4F" w:rsidRPr="00C90335" w:rsidRDefault="00A81D4F" w:rsidP="00B47BF1">
      <w:pPr>
        <w:spacing w:line="240" w:lineRule="auto"/>
        <w:jc w:val="both"/>
        <w:rPr>
          <w:b/>
        </w:rPr>
      </w:pPr>
      <w:r w:rsidRPr="00C90335">
        <w:rPr>
          <w:b/>
        </w:rPr>
        <w:t xml:space="preserve"> Тема 1. Законодательные основы Российской Федерации о бухгалтерском учете</w:t>
      </w:r>
    </w:p>
    <w:p w:rsidR="00A81D4F" w:rsidRDefault="00A81D4F" w:rsidP="00B47BF1">
      <w:pPr>
        <w:spacing w:line="240" w:lineRule="auto"/>
        <w:jc w:val="both"/>
      </w:pPr>
      <w:r>
        <w:t xml:space="preserve"> 1.1. </w:t>
      </w:r>
      <w:proofErr w:type="gramStart"/>
      <w:r>
        <w:t>Закон Российской Федерации «О бухгалтерском учёте»: сфера действия закона, законодательство о бухгалтерском учете, общие требования к бухгалтерскому учету (объекты бухгалтерского учета, обязанность ведения бухгалтерского учета, организация ведения бухгалтерского учета, учетная политика), этапы бухгалтерского учета (принятие к учету первичных учетных документов о фактах хозяйственной жизни (ФХЖ) организации, денежное измерение объектов бухгалтерского учета и текущая группировка ФХЖ, итоговое обобщение ФХЖ, составление бухгалтерской</w:t>
      </w:r>
      <w:proofErr w:type="gramEnd"/>
      <w:r>
        <w:t xml:space="preserve"> (</w:t>
      </w:r>
      <w:proofErr w:type="gramStart"/>
      <w:r>
        <w:t>финансовой) отчетности), основной бухгалтерский инструментарий (формы первичных учетных документов, валюта Российской Федерации, счета бухгалтерского учета, простая и двойная запись, регистры бухгалтерского учета, инвентаризация), внутренний контроль, хранение документов бухгалтерского учета.</w:t>
      </w:r>
      <w:proofErr w:type="gramEnd"/>
    </w:p>
    <w:p w:rsidR="00B47BF1" w:rsidRDefault="00A81D4F" w:rsidP="00A81D4F">
      <w:pPr>
        <w:spacing w:line="240" w:lineRule="auto"/>
        <w:jc w:val="both"/>
        <w:rPr>
          <w:b/>
          <w:bCs/>
        </w:rPr>
      </w:pPr>
      <w:r>
        <w:t xml:space="preserve"> 1.2. Нормативные правовые акты Министерства финансов России (цели, сфера применения, область регулирования). Реформирование системы бухгалтерского учета в соответствии со стандартами бухгалтерского учета для организаций государственного сектора.</w:t>
      </w:r>
    </w:p>
    <w:p w:rsidR="00DC6501" w:rsidRPr="00C90335" w:rsidRDefault="00DC6501" w:rsidP="00B47BF1">
      <w:pPr>
        <w:spacing w:line="256" w:lineRule="auto"/>
        <w:jc w:val="both"/>
        <w:rPr>
          <w:b/>
        </w:rPr>
      </w:pPr>
      <w:r w:rsidRPr="00C90335">
        <w:rPr>
          <w:b/>
        </w:rPr>
        <w:t>Тема 2. Общие положения о бухгалтерском учете в государственных (муниципальных) учреждениях.</w:t>
      </w:r>
    </w:p>
    <w:p w:rsidR="00DC6501" w:rsidRDefault="00DC6501" w:rsidP="00B47BF1">
      <w:pPr>
        <w:spacing w:line="256" w:lineRule="auto"/>
        <w:jc w:val="both"/>
      </w:pPr>
      <w:r>
        <w:t xml:space="preserve"> 2.1. Нормативные документы, регулирующие бухгалтерский учет </w:t>
      </w:r>
      <w:proofErr w:type="gramStart"/>
      <w:r>
        <w:t>в</w:t>
      </w:r>
      <w:proofErr w:type="gramEnd"/>
      <w:r>
        <w:t xml:space="preserve"> государственных (муниципальных) учреждений. Субъекты и объекты бухгалтерского учета. Критерии признания объектов учета – экономические выгоды и полезный потенциал.</w:t>
      </w:r>
    </w:p>
    <w:p w:rsidR="00DC6501" w:rsidRDefault="00DC6501" w:rsidP="00B47BF1">
      <w:pPr>
        <w:spacing w:line="256" w:lineRule="auto"/>
        <w:jc w:val="both"/>
      </w:pPr>
      <w:r>
        <w:t xml:space="preserve"> 2.2. Формирование показателей финансового обеспечения деятельности учреждений: бюджетной сметы казенного учреждения и планов финансово-хозяйственной деятельности бюджетных и автономных учреждений для целей бухгалтерского учета</w:t>
      </w:r>
    </w:p>
    <w:p w:rsidR="00B47BF1" w:rsidRPr="002C1CBE" w:rsidRDefault="00DC6501" w:rsidP="00B47BF1">
      <w:pPr>
        <w:spacing w:line="256" w:lineRule="auto"/>
        <w:jc w:val="both"/>
      </w:pPr>
      <w:r>
        <w:t xml:space="preserve"> 2.3. Единый план счетов бухгалтерского учета – порядок его применения государственными (муниципальными) учреждениями. Применение бюджетной классификации при формировании счетов бухгалтерского учета.</w:t>
      </w:r>
    </w:p>
    <w:p w:rsidR="00C90335" w:rsidRPr="00C90335" w:rsidRDefault="00DC6501" w:rsidP="00B47BF1">
      <w:pPr>
        <w:rPr>
          <w:b/>
        </w:rPr>
      </w:pPr>
      <w:r w:rsidRPr="00C90335">
        <w:rPr>
          <w:b/>
        </w:rPr>
        <w:t xml:space="preserve">Тема 3. Учетная политика - модель бухгалтерского учета в конкретном государственном (муниципальном) учреждении </w:t>
      </w:r>
    </w:p>
    <w:p w:rsidR="00C90335" w:rsidRDefault="00DC6501" w:rsidP="00B47BF1">
      <w:r>
        <w:lastRenderedPageBreak/>
        <w:t>3.1. Основы формирования учетной политики (допущения, требования), оформление, последовательность применения, изменения в учётной политике. Обязательные элементы учетной политики в законодательстве по бюджетному учету.</w:t>
      </w:r>
    </w:p>
    <w:p w:rsidR="00C90335" w:rsidRDefault="00DC6501" w:rsidP="00B47BF1">
      <w:r>
        <w:t xml:space="preserve"> 3.2. Реализация требований учетной политики в процессе формирования информации в системе бухгалтерского учета: учетные операции (трудовые действия) и необходимые умения для их выполнения.</w:t>
      </w:r>
    </w:p>
    <w:p w:rsidR="00B47BF1" w:rsidRDefault="00DC6501" w:rsidP="00B47BF1">
      <w:r>
        <w:t xml:space="preserve"> 3.3. Особенности формирования и состав единой учетной политики при централизации учета.</w:t>
      </w:r>
    </w:p>
    <w:p w:rsidR="00C90335" w:rsidRPr="00C90335" w:rsidRDefault="00C90335" w:rsidP="00B47BF1">
      <w:pPr>
        <w:jc w:val="both"/>
        <w:rPr>
          <w:b/>
        </w:rPr>
      </w:pPr>
      <w:r w:rsidRPr="00C90335">
        <w:rPr>
          <w:b/>
        </w:rPr>
        <w:t>Подраздел 2. Учет нефинансовых активов</w:t>
      </w:r>
    </w:p>
    <w:p w:rsidR="00C90335" w:rsidRPr="00C90335" w:rsidRDefault="00C90335" w:rsidP="00B47BF1">
      <w:pPr>
        <w:jc w:val="both"/>
        <w:rPr>
          <w:b/>
        </w:rPr>
      </w:pPr>
      <w:r w:rsidRPr="00C90335">
        <w:rPr>
          <w:b/>
        </w:rPr>
        <w:t xml:space="preserve"> Тема 4. Учет основных средств </w:t>
      </w:r>
    </w:p>
    <w:p w:rsidR="00C90335" w:rsidRDefault="00C90335" w:rsidP="00B47BF1">
      <w:pPr>
        <w:jc w:val="both"/>
      </w:pPr>
      <w:r>
        <w:t>4.1. Общие характеристики и порядок отнесения объектов нефинансовых активов к основным средствам.</w:t>
      </w:r>
    </w:p>
    <w:p w:rsidR="00C90335" w:rsidRDefault="00C90335" w:rsidP="00B47BF1">
      <w:pPr>
        <w:jc w:val="both"/>
      </w:pPr>
      <w:r>
        <w:t xml:space="preserve"> 4.2. Классификация и группировка основных средств. Инвентарный объект основных средств как единица бухгалтерского учета. Раздельный учет недвижимого и особо ценного движимого имущества. Инвестиционная недвижимость и недвижимость, занимаемая субъектом учета. </w:t>
      </w:r>
      <w:proofErr w:type="spellStart"/>
      <w:r>
        <w:t>Реклассификация</w:t>
      </w:r>
      <w:proofErr w:type="spellEnd"/>
      <w:r>
        <w:t xml:space="preserve"> объектов основных средств, включаемых в группу основных средств «Инвестиционная недвижимость».</w:t>
      </w:r>
    </w:p>
    <w:p w:rsidR="00B47BF1" w:rsidRPr="002C1CBE" w:rsidRDefault="00C90335" w:rsidP="00B47BF1">
      <w:pPr>
        <w:jc w:val="both"/>
        <w:rPr>
          <w:b/>
          <w:bCs/>
        </w:rPr>
      </w:pPr>
      <w:r>
        <w:t xml:space="preserve"> 4.3. Оценка объектов основных сре</w:t>
      </w:r>
      <w:proofErr w:type="gramStart"/>
      <w:r>
        <w:t>дств пр</w:t>
      </w:r>
      <w:proofErr w:type="gramEnd"/>
      <w:r>
        <w:t>и их признании (принятию к бухгалтерскому учету): роль комиссии по поступлению и выбытию нефинансовых активов</w:t>
      </w:r>
      <w:r w:rsidR="00097038">
        <w:t>.</w:t>
      </w:r>
    </w:p>
    <w:p w:rsidR="00097038" w:rsidRDefault="00097038" w:rsidP="00B47BF1">
      <w:r>
        <w:t>4.4. Признание (принятие к бухгалтерскому учету) объектов основных сре</w:t>
      </w:r>
      <w:proofErr w:type="gramStart"/>
      <w:r>
        <w:t>дств в р</w:t>
      </w:r>
      <w:proofErr w:type="gramEnd"/>
      <w:r>
        <w:t>езультате обменных и необменных операций.</w:t>
      </w:r>
    </w:p>
    <w:p w:rsidR="00097038" w:rsidRDefault="00097038" w:rsidP="00B47BF1">
      <w:r>
        <w:t xml:space="preserve"> 4.5. Порядок выдачи в эксплуатацию и внутреннего перемещения основных средств.</w:t>
      </w:r>
    </w:p>
    <w:p w:rsidR="00097038" w:rsidRDefault="00097038" w:rsidP="00B47BF1">
      <w:r>
        <w:t xml:space="preserve"> 4.6. Амортизация основных средств: понятие амортизации, порядок оценки срока полезного использования и расчета амортизационных отчислений. Выбор метода начисления амортизации. Начисление амортизации в зависимости от типа основных средств и их стоимости.</w:t>
      </w:r>
    </w:p>
    <w:p w:rsidR="00097038" w:rsidRDefault="00097038" w:rsidP="00B47BF1">
      <w:r>
        <w:t xml:space="preserve">4.7. Консервация основных средств. </w:t>
      </w:r>
    </w:p>
    <w:p w:rsidR="00097038" w:rsidRDefault="00097038" w:rsidP="00B47BF1">
      <w:r>
        <w:t xml:space="preserve">4.8. </w:t>
      </w:r>
      <w:proofErr w:type="spellStart"/>
      <w:r>
        <w:t>Реклассифкация</w:t>
      </w:r>
      <w:proofErr w:type="spellEnd"/>
      <w:r>
        <w:t xml:space="preserve"> основных средств; порядок и случаи восстановления основных средств с </w:t>
      </w:r>
      <w:proofErr w:type="spellStart"/>
      <w:r>
        <w:t>забалансового</w:t>
      </w:r>
      <w:proofErr w:type="spellEnd"/>
      <w:r>
        <w:t xml:space="preserve"> учета на баланс.</w:t>
      </w:r>
    </w:p>
    <w:p w:rsidR="00097038" w:rsidRDefault="00097038" w:rsidP="00B47BF1">
      <w:r>
        <w:t xml:space="preserve"> 4.9. Последующая оценка основных средств. Модернизация и ремонт основных средств, их отличия и оформление в учете; использование различных источников финансирования для проведения модернизации и ремонта основных средств.</w:t>
      </w:r>
    </w:p>
    <w:p w:rsidR="00097038" w:rsidRDefault="00097038" w:rsidP="00B47BF1">
      <w:r>
        <w:t xml:space="preserve"> 4.10. Порядок оформления переоценки основных средств: по постановлению Правительства РФ и в случае отчуждения основных средств не в пользу организаций государственного сектора.</w:t>
      </w:r>
    </w:p>
    <w:p w:rsidR="00097038" w:rsidRDefault="00097038" w:rsidP="00B47BF1">
      <w:r>
        <w:t xml:space="preserve"> 4.11. </w:t>
      </w:r>
      <w:proofErr w:type="spellStart"/>
      <w:r>
        <w:t>Разукомплектация</w:t>
      </w:r>
      <w:proofErr w:type="spellEnd"/>
      <w:r>
        <w:t xml:space="preserve"> и частичная ликвидация основных средств и порядок их отражения в учете.</w:t>
      </w:r>
    </w:p>
    <w:p w:rsidR="00097038" w:rsidRDefault="00097038" w:rsidP="00B47BF1">
      <w:r>
        <w:t xml:space="preserve"> 4.12. Прекращение признания (выбытие с бухгалтерского учета) объекта основных средств. Критерии прекращения признания объектов основных средств.</w:t>
      </w:r>
    </w:p>
    <w:p w:rsidR="00097038" w:rsidRDefault="00097038" w:rsidP="00B47BF1">
      <w:r>
        <w:lastRenderedPageBreak/>
        <w:t xml:space="preserve"> 4.13. Порядок проведения и оформления результатов инвентаризации основных средств: выявление излишков и недостач, особенности отражения в бюджетном учете и налоговые последствия.</w:t>
      </w:r>
    </w:p>
    <w:p w:rsidR="00097038" w:rsidRDefault="00097038" w:rsidP="00B47BF1">
      <w:r>
        <w:t xml:space="preserve"> 4.14. Обесценение основных средств. Порядок проведения теста на обесценение активов при проведении годовой инвентаризации. Особенности отражения результатов обесценения в учете. 4.15. Документальное оформление операций с основными средствами. Документы аналитического учета: инвентарные карточки и инвентарные списки нефинансовых активов. Порядок составления и регистрации первичных документов по учету поступления, движения и выбытия основных средств. Итоговое обобщение данных первичных документов в регистрах по учету нефинансовых активов.</w:t>
      </w:r>
    </w:p>
    <w:p w:rsidR="00B47BF1" w:rsidRDefault="00097038" w:rsidP="00B47BF1">
      <w:r>
        <w:t xml:space="preserve"> 4.16. Раскрытие информации об основных средствах в бухгалтерской (финансовой) отчетности. 4.17. Учет основных сре</w:t>
      </w:r>
      <w:proofErr w:type="gramStart"/>
      <w:r>
        <w:t>дств пр</w:t>
      </w:r>
      <w:proofErr w:type="gramEnd"/>
      <w:r>
        <w:t xml:space="preserve">и заключении договоров постоянного (бессрочного) пользования и по договорам финансовой аренды. Классификация объектов учета аренды, признание объектов </w:t>
      </w:r>
      <w:proofErr w:type="spellStart"/>
      <w:r>
        <w:t>неоперационной</w:t>
      </w:r>
      <w:proofErr w:type="spellEnd"/>
      <w:r>
        <w:t xml:space="preserve"> (финансовой) аренды в учете. Особенности отражения объектов учета аренды по справедливой стоимости. </w:t>
      </w:r>
    </w:p>
    <w:p w:rsidR="00C42A38" w:rsidRPr="00C42A38" w:rsidRDefault="00C42A38" w:rsidP="00B47BF1">
      <w:pPr>
        <w:jc w:val="both"/>
        <w:rPr>
          <w:b/>
        </w:rPr>
      </w:pPr>
      <w:r w:rsidRPr="00C42A38">
        <w:rPr>
          <w:b/>
        </w:rPr>
        <w:t>Тема 5. Учет нематериальных активов</w:t>
      </w:r>
    </w:p>
    <w:p w:rsidR="00C42A38" w:rsidRDefault="00C42A38" w:rsidP="00B47BF1">
      <w:pPr>
        <w:jc w:val="both"/>
      </w:pPr>
      <w:r>
        <w:t xml:space="preserve"> 5.1. Понятие нематериальных активов; порядок отнесения объектов к нематериальным активам в бюджетном учете. Инвентарный объект нематериальных активов.</w:t>
      </w:r>
    </w:p>
    <w:p w:rsidR="00C42A38" w:rsidRDefault="00C42A38" w:rsidP="00B47BF1">
      <w:pPr>
        <w:jc w:val="both"/>
      </w:pPr>
      <w:r>
        <w:t xml:space="preserve"> 5.2. Определение первоначальной стоимости нематериальных активов в зависимости от способа их поступления.</w:t>
      </w:r>
    </w:p>
    <w:p w:rsidR="00B47BF1" w:rsidRDefault="00C42A38" w:rsidP="00B47BF1">
      <w:pPr>
        <w:jc w:val="both"/>
      </w:pPr>
      <w:r>
        <w:t xml:space="preserve"> 5.3. Порядок принятия к учету нематериальных активов при их создании, приобретении</w:t>
      </w:r>
      <w:r w:rsidRPr="00C42A38">
        <w:t xml:space="preserve"> </w:t>
      </w:r>
      <w:r>
        <w:t>безвозмездном поступлении и т.д.</w:t>
      </w:r>
    </w:p>
    <w:p w:rsidR="00E07B96" w:rsidRDefault="001A190E" w:rsidP="00B47BF1">
      <w:pPr>
        <w:jc w:val="both"/>
      </w:pPr>
      <w:r>
        <w:t>5.4. Организация обособленного учета результатов научно-исследовательских работ, как отдельного вида нематериальных активов.</w:t>
      </w:r>
    </w:p>
    <w:p w:rsidR="00E07B96" w:rsidRDefault="001A190E" w:rsidP="00B47BF1">
      <w:pPr>
        <w:jc w:val="both"/>
      </w:pPr>
      <w:r>
        <w:t xml:space="preserve"> 5.5. Порядок начисления амортизации нематериальных активов; определение срока полезного использования нематериальных активов для целей начисления амортизации, роль комиссии по поступлению и выбытию активов.</w:t>
      </w:r>
    </w:p>
    <w:p w:rsidR="00E07B96" w:rsidRDefault="001A190E" w:rsidP="00B47BF1">
      <w:pPr>
        <w:jc w:val="both"/>
      </w:pPr>
      <w:r>
        <w:t xml:space="preserve"> 5.6. Отражение в бюджетном учете операций, связанных с получением (предоставлением) прав использования результата интеллектуальной деятельности. </w:t>
      </w:r>
    </w:p>
    <w:p w:rsidR="00E07B96" w:rsidRDefault="001A190E" w:rsidP="00B47BF1">
      <w:pPr>
        <w:jc w:val="both"/>
      </w:pPr>
      <w:r>
        <w:t xml:space="preserve">5.7. Переоценка нематериальных активов. </w:t>
      </w:r>
    </w:p>
    <w:p w:rsidR="00E07B96" w:rsidRDefault="001A190E" w:rsidP="00B47BF1">
      <w:pPr>
        <w:jc w:val="both"/>
      </w:pPr>
      <w:r>
        <w:t xml:space="preserve">5.8. Порядок списания нематериальных активов в бюджетном учете. </w:t>
      </w:r>
    </w:p>
    <w:p w:rsidR="00E07B96" w:rsidRDefault="001A190E" w:rsidP="00B47BF1">
      <w:pPr>
        <w:jc w:val="both"/>
      </w:pPr>
      <w:r>
        <w:t>5.9. Инвентаризация нематериальных активов и отражение ее результатов в бухгалтерском учете и отчетности учреждений.</w:t>
      </w:r>
    </w:p>
    <w:p w:rsidR="00E07B96" w:rsidRDefault="001A190E" w:rsidP="00B47BF1">
      <w:pPr>
        <w:jc w:val="both"/>
      </w:pPr>
      <w:r>
        <w:t xml:space="preserve"> 5.10. Обесценение нематериальных активов. Порядок проведения теста на обесценение активов при проведении годовой инвентаризации.</w:t>
      </w:r>
    </w:p>
    <w:p w:rsidR="001A190E" w:rsidRDefault="001A190E" w:rsidP="00B47BF1">
      <w:pPr>
        <w:jc w:val="both"/>
      </w:pPr>
      <w:r>
        <w:t xml:space="preserve"> 5.11. Документальное оформление операций по поступлению, внутреннему перемещению и выбытию нематериальных активов. Итоговое обобщение данных первичных документов в учетных регистрах.</w:t>
      </w:r>
    </w:p>
    <w:p w:rsidR="00BA3A94" w:rsidRPr="00BA3A94" w:rsidRDefault="00BA3A94" w:rsidP="00B47BF1">
      <w:pPr>
        <w:jc w:val="both"/>
        <w:rPr>
          <w:b/>
        </w:rPr>
      </w:pPr>
      <w:r w:rsidRPr="00BA3A94">
        <w:rPr>
          <w:b/>
        </w:rPr>
        <w:lastRenderedPageBreak/>
        <w:t xml:space="preserve">Тема 6. Учет </w:t>
      </w:r>
      <w:proofErr w:type="spellStart"/>
      <w:r w:rsidRPr="00BA3A94">
        <w:rPr>
          <w:b/>
        </w:rPr>
        <w:t>непроизведенных</w:t>
      </w:r>
      <w:proofErr w:type="spellEnd"/>
      <w:r w:rsidRPr="00BA3A94">
        <w:rPr>
          <w:b/>
        </w:rPr>
        <w:t xml:space="preserve"> активов</w:t>
      </w:r>
    </w:p>
    <w:p w:rsidR="00BA3A94" w:rsidRDefault="00BA3A94" w:rsidP="00B47BF1">
      <w:pPr>
        <w:jc w:val="both"/>
      </w:pPr>
      <w:r>
        <w:t xml:space="preserve"> 6.1. Понятие и классификация и аналитический учет </w:t>
      </w:r>
      <w:proofErr w:type="spellStart"/>
      <w:r>
        <w:t>непроизведенных</w:t>
      </w:r>
      <w:proofErr w:type="spellEnd"/>
      <w:r>
        <w:t xml:space="preserve"> активов.</w:t>
      </w:r>
    </w:p>
    <w:p w:rsidR="00BA3A94" w:rsidRDefault="00BA3A94" w:rsidP="00B47BF1">
      <w:pPr>
        <w:jc w:val="both"/>
      </w:pPr>
    </w:p>
    <w:p w:rsidR="00BA3A94" w:rsidRDefault="00BA3A94" w:rsidP="00B47BF1">
      <w:pPr>
        <w:jc w:val="both"/>
      </w:pPr>
      <w:r>
        <w:t xml:space="preserve">6.2. Оценка первоначальной стоимости </w:t>
      </w:r>
      <w:proofErr w:type="spellStart"/>
      <w:r>
        <w:t>непроизведенных</w:t>
      </w:r>
      <w:proofErr w:type="spellEnd"/>
      <w:r>
        <w:t xml:space="preserve"> активов в зависимости от времени вовлечения в хозяйственный оборот.</w:t>
      </w:r>
    </w:p>
    <w:p w:rsidR="00BA3A94" w:rsidRDefault="00BA3A94" w:rsidP="00B47BF1">
      <w:pPr>
        <w:jc w:val="both"/>
      </w:pPr>
      <w:r>
        <w:t xml:space="preserve"> 6.3. Учет операций по поступлению, перемещению и выбытию объектов </w:t>
      </w:r>
      <w:proofErr w:type="spellStart"/>
      <w:r>
        <w:t>непроизведенных</w:t>
      </w:r>
      <w:proofErr w:type="spellEnd"/>
      <w:r>
        <w:t xml:space="preserve"> активов. 6.4. Учет земельных участков на праве постоянного (бессрочного) пользования. </w:t>
      </w:r>
    </w:p>
    <w:p w:rsidR="00BA3A94" w:rsidRDefault="00BA3A94" w:rsidP="00B47BF1">
      <w:pPr>
        <w:jc w:val="both"/>
      </w:pPr>
      <w:r>
        <w:t xml:space="preserve">6.5. Переоценка стоимости объектов </w:t>
      </w:r>
      <w:proofErr w:type="spellStart"/>
      <w:r>
        <w:t>непроизведенных</w:t>
      </w:r>
      <w:proofErr w:type="spellEnd"/>
      <w:r>
        <w:t xml:space="preserve"> активов и отражение ее результатов в бухгалтерском учете. </w:t>
      </w:r>
    </w:p>
    <w:p w:rsidR="00BA3A94" w:rsidRDefault="00BA3A94" w:rsidP="00B47BF1">
      <w:pPr>
        <w:jc w:val="both"/>
      </w:pPr>
      <w:r>
        <w:t xml:space="preserve">6.6. Инвентаризация </w:t>
      </w:r>
      <w:proofErr w:type="spellStart"/>
      <w:r>
        <w:t>непроизведенных</w:t>
      </w:r>
      <w:proofErr w:type="spellEnd"/>
      <w:r>
        <w:t xml:space="preserve"> активов и порядок отражения результатов в бухгалтерском учете. </w:t>
      </w:r>
    </w:p>
    <w:p w:rsidR="00BA3A94" w:rsidRDefault="00BA3A94" w:rsidP="00B47BF1">
      <w:pPr>
        <w:jc w:val="both"/>
      </w:pPr>
      <w:r>
        <w:t xml:space="preserve">6.7. Обесценение </w:t>
      </w:r>
      <w:proofErr w:type="spellStart"/>
      <w:r>
        <w:t>непроизведенных</w:t>
      </w:r>
      <w:proofErr w:type="spellEnd"/>
      <w:r>
        <w:t xml:space="preserve"> активов.</w:t>
      </w:r>
    </w:p>
    <w:p w:rsidR="00B47BF1" w:rsidRDefault="00BA3A94" w:rsidP="00BA3A94">
      <w:pPr>
        <w:jc w:val="both"/>
      </w:pPr>
      <w:r>
        <w:t xml:space="preserve"> 6.8. Документальное оформление операций по поступлению, перемещению и выбытию нематериальных активов. Итоговое обобщение данных первичных документов в учетных регистрах. </w:t>
      </w:r>
    </w:p>
    <w:p w:rsidR="00EB3A59" w:rsidRPr="00A316F5" w:rsidRDefault="00EB3A59" w:rsidP="00BA3A94">
      <w:pPr>
        <w:jc w:val="both"/>
        <w:rPr>
          <w:b/>
        </w:rPr>
      </w:pPr>
      <w:r w:rsidRPr="00A316F5">
        <w:rPr>
          <w:b/>
        </w:rPr>
        <w:t xml:space="preserve">Тема 7. Учет материальных запасов </w:t>
      </w:r>
    </w:p>
    <w:p w:rsidR="00EB3A59" w:rsidRDefault="00EB3A59" w:rsidP="00BA3A94">
      <w:pPr>
        <w:jc w:val="both"/>
      </w:pPr>
      <w:r>
        <w:t xml:space="preserve">7.1. Понятие и классификация материальных запасов государственного (муниципального) учреждения; группировка материальных запасов на счетах бюджетного учета. </w:t>
      </w:r>
    </w:p>
    <w:p w:rsidR="00EB3A59" w:rsidRDefault="00EB3A59" w:rsidP="00BA3A94">
      <w:pPr>
        <w:jc w:val="both"/>
      </w:pPr>
      <w:r>
        <w:t xml:space="preserve">7.2. Порядок инвентарного и аналитического учета материальных запасов; раздельный учет отдельных видов материальных запасов – спецодежды, медикаментов и перевязочных средств, ГСМ и т.д. </w:t>
      </w:r>
    </w:p>
    <w:p w:rsidR="00EB3A59" w:rsidRDefault="00EB3A59" w:rsidP="00BA3A94">
      <w:pPr>
        <w:jc w:val="both"/>
      </w:pPr>
      <w:r>
        <w:t xml:space="preserve">7.3. Оценка первоначальной стоимости материальных запасов в зависимости от способа поступления. Признание (принятие к бухгалтерскому учету) запасов. </w:t>
      </w:r>
    </w:p>
    <w:p w:rsidR="00EB3A59" w:rsidRDefault="00EB3A59" w:rsidP="00BA3A94">
      <w:pPr>
        <w:jc w:val="both"/>
      </w:pPr>
      <w:r>
        <w:t>7.4. Учет внутреннего перемещения и выдачи в эксплуатацию материальных запасов.</w:t>
      </w:r>
    </w:p>
    <w:p w:rsidR="00EB3A59" w:rsidRDefault="00EB3A59" w:rsidP="00BA3A94">
      <w:pPr>
        <w:jc w:val="both"/>
      </w:pPr>
      <w:r>
        <w:t xml:space="preserve"> 7.5. Прекращение признания (выбытие с бухгалтерского учета) запасов. Методы оценки запасов при выбытии; резерв под снижение стоимости материальных запасов </w:t>
      </w:r>
    </w:p>
    <w:p w:rsidR="00EB3A59" w:rsidRDefault="00EB3A59" w:rsidP="00BA3A94">
      <w:pPr>
        <w:jc w:val="both"/>
      </w:pPr>
      <w:r>
        <w:t xml:space="preserve">7.6. Особенности учета готовой продукции как отдельной категории материальных запасов. </w:t>
      </w:r>
    </w:p>
    <w:p w:rsidR="00EB3A59" w:rsidRDefault="00EB3A59" w:rsidP="00BA3A94">
      <w:pPr>
        <w:jc w:val="both"/>
      </w:pPr>
      <w:r>
        <w:t>7.7. Порядок учета товаров и торговой наценки на товары.</w:t>
      </w:r>
    </w:p>
    <w:p w:rsidR="00EB3A59" w:rsidRDefault="00EB3A59" w:rsidP="00BA3A94">
      <w:pPr>
        <w:jc w:val="both"/>
      </w:pPr>
      <w:r>
        <w:t xml:space="preserve"> 7.8. Порядок учета материальных запасов, выдаваемых в личное пользование сотрудникам учреждения.</w:t>
      </w:r>
    </w:p>
    <w:p w:rsidR="00EB3A59" w:rsidRDefault="00EB3A59" w:rsidP="00BA3A94">
      <w:pPr>
        <w:jc w:val="both"/>
      </w:pPr>
      <w:r>
        <w:t xml:space="preserve"> 7.9. Инвентаризация материальных запасов и отражение ее результатов в бухгалтерском учете; пересортица и отражение ее результатов.</w:t>
      </w:r>
    </w:p>
    <w:p w:rsidR="00EB3A59" w:rsidRDefault="00EB3A59" w:rsidP="00BA3A94">
      <w:pPr>
        <w:jc w:val="both"/>
      </w:pPr>
      <w:r>
        <w:t xml:space="preserve"> 7.10. Документальное оформление операций по поступлению, внутреннему перемещению, выдаче в эксплуатацию и выбытию материальных запасов. Итоговое обобщение данных первичных документов в учетных регистрах. </w:t>
      </w:r>
    </w:p>
    <w:p w:rsidR="00BA3A94" w:rsidRDefault="00EB3A59" w:rsidP="00BA3A94">
      <w:pPr>
        <w:jc w:val="both"/>
      </w:pPr>
      <w:r>
        <w:lastRenderedPageBreak/>
        <w:t xml:space="preserve">7.11. </w:t>
      </w:r>
      <w:proofErr w:type="spellStart"/>
      <w:r>
        <w:t>Реклассификация</w:t>
      </w:r>
      <w:proofErr w:type="spellEnd"/>
      <w:r>
        <w:t xml:space="preserve"> материальных запасов, в том числе восстановление списанных на </w:t>
      </w:r>
      <w:proofErr w:type="spellStart"/>
      <w:r>
        <w:t>забалансовый</w:t>
      </w:r>
      <w:proofErr w:type="spellEnd"/>
      <w:r>
        <w:t xml:space="preserve"> счет материальных запасов обратно на баланс. </w:t>
      </w:r>
    </w:p>
    <w:p w:rsidR="00A316F5" w:rsidRPr="00A316F5" w:rsidRDefault="00A316F5" w:rsidP="00BA3A94">
      <w:pPr>
        <w:jc w:val="both"/>
        <w:rPr>
          <w:b/>
        </w:rPr>
      </w:pPr>
      <w:r w:rsidRPr="00A316F5">
        <w:rPr>
          <w:b/>
        </w:rPr>
        <w:t xml:space="preserve">Тема 8. Учет вложений в нефинансовые активы </w:t>
      </w:r>
    </w:p>
    <w:p w:rsidR="00A316F5" w:rsidRDefault="00A316F5" w:rsidP="00BA3A94">
      <w:pPr>
        <w:jc w:val="both"/>
      </w:pPr>
      <w:r>
        <w:t>8.1. Понятие, и классификация вложений в объекты нефинансовых активов.</w:t>
      </w:r>
    </w:p>
    <w:p w:rsidR="00A316F5" w:rsidRDefault="00A316F5" w:rsidP="00BA3A94">
      <w:pPr>
        <w:jc w:val="both"/>
      </w:pPr>
      <w:r>
        <w:t xml:space="preserve"> 8.2. Порядок группировки операций вложений в нефинансовые активы на счетах бюджетного учета. </w:t>
      </w:r>
    </w:p>
    <w:p w:rsidR="00A316F5" w:rsidRDefault="00A316F5" w:rsidP="00BA3A94">
      <w:pPr>
        <w:jc w:val="both"/>
      </w:pPr>
      <w:r>
        <w:t>8.3. Порядок приобретения нефинансовых активов в форме лизинга и отражение операций с лизинговым имуществом на счетах бюджетного учета.</w:t>
      </w:r>
    </w:p>
    <w:p w:rsidR="00A316F5" w:rsidRDefault="00A316F5" w:rsidP="00BA3A94">
      <w:pPr>
        <w:jc w:val="both"/>
      </w:pPr>
      <w:r>
        <w:t xml:space="preserve"> 8.4. Учет и оформление операций по вложениям в нефинансовые активы.</w:t>
      </w:r>
    </w:p>
    <w:p w:rsidR="00A316F5" w:rsidRDefault="00A316F5" w:rsidP="00BA3A94">
      <w:pPr>
        <w:jc w:val="both"/>
      </w:pPr>
      <w:r>
        <w:t xml:space="preserve"> 8.5. Инвентаризация вложений в нефинансовые активы и отражение ее результатов в бухгалтерском учете. </w:t>
      </w:r>
    </w:p>
    <w:p w:rsidR="00A316F5" w:rsidRDefault="00A316F5" w:rsidP="00BA3A94">
      <w:pPr>
        <w:jc w:val="both"/>
      </w:pPr>
      <w:r>
        <w:t>8.6. Документальное оформление операций с вложениями в нефинансовые активы.</w:t>
      </w:r>
    </w:p>
    <w:p w:rsidR="00216CA7" w:rsidRPr="00216CA7" w:rsidRDefault="00216CA7" w:rsidP="00BA3A94">
      <w:pPr>
        <w:jc w:val="both"/>
        <w:rPr>
          <w:b/>
        </w:rPr>
      </w:pPr>
      <w:r w:rsidRPr="00216CA7">
        <w:rPr>
          <w:b/>
        </w:rPr>
        <w:t xml:space="preserve">Тема 10. Организация учета имущества казны </w:t>
      </w:r>
    </w:p>
    <w:p w:rsidR="00216CA7" w:rsidRDefault="00216CA7" w:rsidP="00BA3A94">
      <w:pPr>
        <w:jc w:val="both"/>
      </w:pPr>
      <w:r>
        <w:t>10.1. Понятие и классификация имущества казны, момент возникновения и прекращения режима казны.</w:t>
      </w:r>
    </w:p>
    <w:p w:rsidR="00216CA7" w:rsidRDefault="00216CA7" w:rsidP="00BA3A94">
      <w:pPr>
        <w:jc w:val="both"/>
      </w:pPr>
      <w:r>
        <w:t xml:space="preserve"> 10.2. Особенности инвентарного и аналитического учета имущества казны. Порядок реестрового учета имущества казны и муниципальной собственности органами местного самоуправления. 10.3. Особенности оценки и учета драгоценных металлов, камней и ювелирных изделий, составляющих </w:t>
      </w:r>
      <w:proofErr w:type="spellStart"/>
      <w:r>
        <w:t>Госфонд</w:t>
      </w:r>
      <w:proofErr w:type="spellEnd"/>
      <w:r>
        <w:t xml:space="preserve"> России. </w:t>
      </w:r>
    </w:p>
    <w:p w:rsidR="00216CA7" w:rsidRDefault="00216CA7" w:rsidP="00BA3A94">
      <w:pPr>
        <w:jc w:val="both"/>
      </w:pPr>
      <w:r>
        <w:t xml:space="preserve">10.4. Порядок начисления амортизации имущества казны. </w:t>
      </w:r>
    </w:p>
    <w:p w:rsidR="00A316F5" w:rsidRDefault="00216CA7" w:rsidP="00BA3A94">
      <w:pPr>
        <w:jc w:val="both"/>
      </w:pPr>
      <w:r>
        <w:t>10.5. Учет операций по поступлению, внутреннему перемещению и выбытия имущества казны. 10.6. Документальное оформление операций с имуществом казны.</w:t>
      </w:r>
    </w:p>
    <w:p w:rsidR="00EB717A" w:rsidRPr="003E2DEF" w:rsidRDefault="00EB717A" w:rsidP="00BA3A94">
      <w:pPr>
        <w:jc w:val="both"/>
        <w:rPr>
          <w:b/>
        </w:rPr>
      </w:pPr>
      <w:r w:rsidRPr="003E2DEF">
        <w:rPr>
          <w:b/>
        </w:rPr>
        <w:t>Тема 11. Учет затрат на изготовление продукции, выполнение работ, услуг</w:t>
      </w:r>
    </w:p>
    <w:p w:rsidR="00EB717A" w:rsidRDefault="00EB717A" w:rsidP="00BA3A94">
      <w:pPr>
        <w:jc w:val="both"/>
      </w:pPr>
      <w:r>
        <w:t xml:space="preserve">11.1. Понятие затрат на изготовление и реализацию продукции (работ, услуг) в рамках государственного (муниципального) задания, приносящей доход деятельности. </w:t>
      </w:r>
    </w:p>
    <w:p w:rsidR="00EB717A" w:rsidRDefault="00EB717A" w:rsidP="00BA3A94">
      <w:pPr>
        <w:jc w:val="both"/>
      </w:pPr>
      <w:r>
        <w:t xml:space="preserve">11.2. Порядок определения и расчета нормативных затрат учреждений на выполнение работ (оказание услуг) и на содержание имущества. </w:t>
      </w:r>
    </w:p>
    <w:p w:rsidR="00EB717A" w:rsidRDefault="00EB717A" w:rsidP="00BA3A94">
      <w:pPr>
        <w:jc w:val="both"/>
      </w:pPr>
      <w:r>
        <w:t xml:space="preserve">11.3. Прямые, накладные и общехозяйственные расходы учреждения. Методы учета и распределения накладных и общехозяйственных расходов. </w:t>
      </w:r>
    </w:p>
    <w:p w:rsidR="00EB717A" w:rsidRDefault="00EB717A" w:rsidP="00BA3A94">
      <w:pPr>
        <w:jc w:val="both"/>
      </w:pPr>
      <w:r>
        <w:t xml:space="preserve">11.4. Порядок </w:t>
      </w:r>
      <w:proofErr w:type="spellStart"/>
      <w:r>
        <w:t>калькулирования</w:t>
      </w:r>
      <w:proofErr w:type="spellEnd"/>
      <w:r>
        <w:t xml:space="preserve"> себестоимости продукции (работ, услуг). Общие принципы формирования расходов по экономическим элементам и по статьям калькуляции. </w:t>
      </w:r>
    </w:p>
    <w:p w:rsidR="00EB717A" w:rsidRDefault="00EB717A" w:rsidP="00BA3A94">
      <w:pPr>
        <w:jc w:val="both"/>
      </w:pPr>
      <w:r>
        <w:t xml:space="preserve">11.5. Группировка затрат на изготовление и реализацию продукции (работ, услуг) по счетам бухгалтерского учета. </w:t>
      </w:r>
    </w:p>
    <w:p w:rsidR="00EB717A" w:rsidRDefault="00EB717A" w:rsidP="00BA3A94">
      <w:pPr>
        <w:jc w:val="both"/>
      </w:pPr>
      <w:r>
        <w:lastRenderedPageBreak/>
        <w:t xml:space="preserve">11.6. Незавершенное производство, его оценка и отражение в бюджетном учете учреждений. 11.7. Учет затрат и </w:t>
      </w:r>
      <w:proofErr w:type="spellStart"/>
      <w:r>
        <w:t>калькулирования</w:t>
      </w:r>
      <w:proofErr w:type="spellEnd"/>
      <w:r>
        <w:t xml:space="preserve"> себестоимости медицинских услуг, оказываемых в рамках программ ОМС. Отражение на счетах бюджетного учета. </w:t>
      </w:r>
    </w:p>
    <w:p w:rsidR="00EB717A" w:rsidRDefault="00EB717A" w:rsidP="00BA3A94">
      <w:pPr>
        <w:jc w:val="both"/>
      </w:pPr>
      <w:r>
        <w:t>11.8. Порядок формирования первичных документов и регистров при учете затрат на изготовление и реализацию продукции (работ, услуг).</w:t>
      </w:r>
    </w:p>
    <w:p w:rsidR="00926BCF" w:rsidRPr="00926BCF" w:rsidRDefault="00926BCF" w:rsidP="00BA3A94">
      <w:pPr>
        <w:jc w:val="both"/>
        <w:rPr>
          <w:b/>
        </w:rPr>
      </w:pPr>
      <w:r w:rsidRPr="00926BCF">
        <w:rPr>
          <w:b/>
        </w:rPr>
        <w:t>Тема 12. Права пользования имуществом и неисключительные права на результаты интеллектуальной деятельности</w:t>
      </w:r>
    </w:p>
    <w:p w:rsidR="00926BCF" w:rsidRDefault="00926BCF" w:rsidP="00BA3A94">
      <w:pPr>
        <w:jc w:val="both"/>
      </w:pPr>
      <w:r>
        <w:t xml:space="preserve"> 12.1. Особенности учета объектов аренды по договорам операционной аренды у арендатора. Стоимостная оценка прав пользования.</w:t>
      </w:r>
    </w:p>
    <w:p w:rsidR="00926BCF" w:rsidRDefault="00926BCF" w:rsidP="00BA3A94">
      <w:pPr>
        <w:jc w:val="both"/>
      </w:pPr>
      <w:r>
        <w:t xml:space="preserve"> 12.2. Порядок отражения объектов операционной аренды по договорам безвозмездного пользования. </w:t>
      </w:r>
    </w:p>
    <w:p w:rsidR="00926BCF" w:rsidRDefault="00926BCF" w:rsidP="00BA3A94">
      <w:pPr>
        <w:jc w:val="both"/>
      </w:pPr>
      <w:r>
        <w:t xml:space="preserve">12.3. Порядок учета объектов по договорам неисключительного права пользования результатами интеллектуальной деятельности. Особенности учета программного обеспечения, полученного по пользовательским лицензиям (договорам). </w:t>
      </w:r>
    </w:p>
    <w:p w:rsidR="00926BCF" w:rsidRDefault="00926BCF" w:rsidP="00BA3A94">
      <w:pPr>
        <w:jc w:val="both"/>
      </w:pPr>
      <w:r>
        <w:t xml:space="preserve">12.4. Амортизация прав пользования имуществом, порядок ее расчета и отражения в учете. </w:t>
      </w:r>
    </w:p>
    <w:p w:rsidR="00926BCF" w:rsidRDefault="00926BCF" w:rsidP="00BA3A94">
      <w:pPr>
        <w:jc w:val="both"/>
      </w:pPr>
      <w:r>
        <w:t>12.5. Порядок списания прав пользования, в том числе в случае досрочного расторжения договора.</w:t>
      </w:r>
    </w:p>
    <w:p w:rsidR="00926BCF" w:rsidRDefault="00926BCF" w:rsidP="00BA3A94">
      <w:pPr>
        <w:jc w:val="both"/>
      </w:pPr>
      <w:r>
        <w:t xml:space="preserve"> 12.6. Особенности отражения объектов учета аренды, возникающих по договорам безвозмездного пользования по справедливой стоимости.</w:t>
      </w:r>
    </w:p>
    <w:p w:rsidR="00B53B26" w:rsidRPr="00B53B26" w:rsidRDefault="00B53B26" w:rsidP="00BA3A94">
      <w:pPr>
        <w:jc w:val="both"/>
        <w:rPr>
          <w:b/>
        </w:rPr>
      </w:pPr>
      <w:r w:rsidRPr="00B53B26">
        <w:rPr>
          <w:b/>
        </w:rPr>
        <w:t xml:space="preserve">Подраздел 3. Учет финансовых активов </w:t>
      </w:r>
    </w:p>
    <w:p w:rsidR="00B53B26" w:rsidRPr="00B53B26" w:rsidRDefault="00B53B26" w:rsidP="00BA3A94">
      <w:pPr>
        <w:jc w:val="both"/>
        <w:rPr>
          <w:b/>
        </w:rPr>
      </w:pPr>
      <w:r w:rsidRPr="00B53B26">
        <w:rPr>
          <w:b/>
        </w:rPr>
        <w:t xml:space="preserve">Тема 13. Денежные средства учреждения </w:t>
      </w:r>
    </w:p>
    <w:p w:rsidR="00B53B26" w:rsidRDefault="00B53B26" w:rsidP="00BA3A94">
      <w:pPr>
        <w:jc w:val="both"/>
      </w:pPr>
      <w:r>
        <w:t xml:space="preserve">13.1. Классификация денежных средств учреждения; деление на наличные и безналичные денежные средства. </w:t>
      </w:r>
    </w:p>
    <w:p w:rsidR="00B53B26" w:rsidRDefault="00B53B26" w:rsidP="00BA3A94">
      <w:pPr>
        <w:jc w:val="both"/>
      </w:pPr>
      <w:r>
        <w:t xml:space="preserve">13.2. Виды лицевых счетов учреждения. </w:t>
      </w:r>
    </w:p>
    <w:p w:rsidR="00B53B26" w:rsidRDefault="00B53B26" w:rsidP="00BA3A94">
      <w:pPr>
        <w:jc w:val="both"/>
      </w:pPr>
      <w:r>
        <w:t xml:space="preserve">13.3. Порядок ведения учета денежных средств государственного (муниципального) учреждения на лицевых счетах в органах казначейства; учет операций по движению денежных средств по лицевому счету. Порядок оформления платежных документов. </w:t>
      </w:r>
    </w:p>
    <w:p w:rsidR="00B53B26" w:rsidRDefault="00B53B26" w:rsidP="00BA3A94">
      <w:pPr>
        <w:jc w:val="both"/>
      </w:pPr>
      <w:r>
        <w:t xml:space="preserve">13.4. Порядок ведения операций с наличными денежными средствами. Основные правила наличного денежного обращения. </w:t>
      </w:r>
    </w:p>
    <w:p w:rsidR="00B53B26" w:rsidRDefault="00B53B26" w:rsidP="00BA3A94">
      <w:pPr>
        <w:jc w:val="both"/>
      </w:pPr>
      <w:r>
        <w:t>13.5. Учет операций по поступлению и выбытию наличных денежных сре</w:t>
      </w:r>
      <w:proofErr w:type="gramStart"/>
      <w:r>
        <w:t>дств в г</w:t>
      </w:r>
      <w:proofErr w:type="gramEnd"/>
      <w:r>
        <w:t>осударственном (муниципальном) учреждении. Порядок оформления кассовой книги и отчета кассира, в том числе в случае ведения кассовой книги в электронной форме; общие требования к оформлению кассовых документов; проверка кассовых операций и ответственность за нарушение правил ведения кассовых операций.</w:t>
      </w:r>
    </w:p>
    <w:p w:rsidR="00B53B26" w:rsidRDefault="00B53B26" w:rsidP="00BA3A94">
      <w:pPr>
        <w:jc w:val="both"/>
      </w:pPr>
      <w:r>
        <w:t xml:space="preserve"> 13.6. Денежные документы: характеристика, отражение на счетах бюджетного учета, документальное оформление операций с денежными документами.</w:t>
      </w:r>
    </w:p>
    <w:p w:rsidR="00B53B26" w:rsidRDefault="00B53B26" w:rsidP="00BA3A94">
      <w:pPr>
        <w:jc w:val="both"/>
      </w:pPr>
      <w:r>
        <w:lastRenderedPageBreak/>
        <w:t xml:space="preserve"> 13.7. Особенности учета денежных средств на аккредитивных, депозитных и прочих банковских счетах учреждения. </w:t>
      </w:r>
    </w:p>
    <w:p w:rsidR="00B53B26" w:rsidRDefault="00B53B26" w:rsidP="00BA3A94">
      <w:pPr>
        <w:jc w:val="both"/>
      </w:pPr>
      <w:r>
        <w:t xml:space="preserve">13.8. Учет и документальное оформление операций по поступлению и выбытию денежных средств на банковских счетах в случае проведения указанных операций не через органы, осуществляющие кассовое исполнение бюджетов. </w:t>
      </w:r>
    </w:p>
    <w:p w:rsidR="00B53B26" w:rsidRDefault="00B53B26" w:rsidP="00BA3A94">
      <w:pPr>
        <w:jc w:val="both"/>
      </w:pPr>
      <w:r>
        <w:t>13.9. Учет средств в иностранной валюте на валютных счетах учреждения. Учет операций по конвертации валюты, отражение операций по движению денежных средств учреждения в иностранной валюте.</w:t>
      </w:r>
    </w:p>
    <w:p w:rsidR="00B53B26" w:rsidRDefault="00B53B26" w:rsidP="00BA3A94">
      <w:pPr>
        <w:jc w:val="both"/>
      </w:pPr>
      <w:r>
        <w:t xml:space="preserve"> 13.10. Порядок проведения переоценки средств в иностранной валюте. </w:t>
      </w:r>
    </w:p>
    <w:p w:rsidR="00B53B26" w:rsidRDefault="00B53B26" w:rsidP="00BA3A94">
      <w:pPr>
        <w:jc w:val="both"/>
      </w:pPr>
      <w:r>
        <w:t xml:space="preserve">13.11. Особенности отражения в бюджетном учете денежных средств учреждения, находящихся во временном распоряжении. </w:t>
      </w:r>
    </w:p>
    <w:p w:rsidR="00B53B26" w:rsidRDefault="00B53B26" w:rsidP="00BA3A94">
      <w:pPr>
        <w:jc w:val="both"/>
      </w:pPr>
      <w:r>
        <w:t>13.12. Особенности учета денежных средств учреждения в пут</w:t>
      </w:r>
      <w:r w:rsidR="000660E6">
        <w:t>и.</w:t>
      </w:r>
    </w:p>
    <w:p w:rsidR="000660E6" w:rsidRPr="000660E6" w:rsidRDefault="000660E6" w:rsidP="00BA3A94">
      <w:pPr>
        <w:jc w:val="both"/>
        <w:rPr>
          <w:b/>
        </w:rPr>
      </w:pPr>
      <w:r w:rsidRPr="000660E6">
        <w:rPr>
          <w:b/>
        </w:rPr>
        <w:t xml:space="preserve">Тема 14. Учет расчетов по доходам </w:t>
      </w:r>
    </w:p>
    <w:p w:rsidR="000660E6" w:rsidRDefault="000660E6" w:rsidP="00BA3A94">
      <w:pPr>
        <w:jc w:val="both"/>
      </w:pPr>
      <w:r>
        <w:t>14.1. Особенности начисления доходов государственными (муниципальными) учреждениями. 14.2. Дебиторская задолженность учреждения и особенности ее разделения на финансовую и нефинансовую задолженность</w:t>
      </w:r>
    </w:p>
    <w:p w:rsidR="000660E6" w:rsidRDefault="000660E6" w:rsidP="00BA3A94">
      <w:pPr>
        <w:jc w:val="both"/>
      </w:pPr>
      <w:r>
        <w:t xml:space="preserve"> 14.3. Группировка доходов на счетах бюджетной система; доходы, поступающие от бюджетов бюджетной системы и из внебюджетной системы. Доходы от страховых взносов на обязательное социальное страхование. </w:t>
      </w:r>
    </w:p>
    <w:p w:rsidR="000660E6" w:rsidRDefault="000660E6" w:rsidP="00BA3A94">
      <w:pPr>
        <w:jc w:val="both"/>
      </w:pPr>
      <w:r>
        <w:t>14.4. Учет налоговых доходов.</w:t>
      </w:r>
    </w:p>
    <w:p w:rsidR="000660E6" w:rsidRDefault="000660E6" w:rsidP="00BA3A94">
      <w:pPr>
        <w:jc w:val="both"/>
      </w:pPr>
      <w:r>
        <w:t xml:space="preserve"> 14.5. Учет расчетов по доходам от собственности. Отражение начисленных доходов при операционной и финансовой аренде.</w:t>
      </w:r>
    </w:p>
    <w:p w:rsidR="000660E6" w:rsidRDefault="000660E6" w:rsidP="00BA3A94">
      <w:pPr>
        <w:jc w:val="both"/>
      </w:pPr>
      <w:r>
        <w:t xml:space="preserve"> 14.6. Признание и оценка доходов. Критерии признания доходов. Признание (принятие к бухгалтерскому учету) доходов от необменных операций</w:t>
      </w:r>
    </w:p>
    <w:p w:rsidR="000660E6" w:rsidRDefault="000660E6" w:rsidP="00BA3A94">
      <w:pPr>
        <w:jc w:val="both"/>
      </w:pPr>
      <w:r>
        <w:t xml:space="preserve"> 14.7. Доходы от безвозмездных поступлений из бюджетов. Доходы от штрафов, пеней, неустоек, возмещение ущерба.</w:t>
      </w:r>
    </w:p>
    <w:p w:rsidR="000660E6" w:rsidRDefault="000660E6" w:rsidP="00BA3A94">
      <w:pPr>
        <w:jc w:val="both"/>
      </w:pPr>
      <w:r>
        <w:t xml:space="preserve"> 14.8. Прочие доходы от необменных операций. </w:t>
      </w:r>
    </w:p>
    <w:p w:rsidR="000660E6" w:rsidRDefault="000660E6" w:rsidP="00BA3A94">
      <w:pPr>
        <w:jc w:val="both"/>
      </w:pPr>
      <w:r>
        <w:t>14.9. Признание (принятие к бухгалтерскому учету) доходов от обменных операций.</w:t>
      </w:r>
    </w:p>
    <w:p w:rsidR="000660E6" w:rsidRDefault="000660E6" w:rsidP="00BA3A94">
      <w:pPr>
        <w:jc w:val="both"/>
      </w:pPr>
      <w:r>
        <w:t xml:space="preserve"> 14.10. Расчеты по доходам от рыночных продаж готовой продукции, работ, услуг.</w:t>
      </w:r>
    </w:p>
    <w:p w:rsidR="000660E6" w:rsidRDefault="000660E6" w:rsidP="00BA3A94">
      <w:pPr>
        <w:jc w:val="both"/>
      </w:pPr>
      <w:r>
        <w:t xml:space="preserve"> 14.11. Расчеты по грантам, пожертвованиям и прочим доходам. </w:t>
      </w:r>
    </w:p>
    <w:p w:rsidR="000660E6" w:rsidRDefault="000660E6" w:rsidP="00BA3A94">
      <w:pPr>
        <w:jc w:val="both"/>
      </w:pPr>
      <w:r>
        <w:t>14.12. Особенности начисления и учета субсидий.</w:t>
      </w:r>
    </w:p>
    <w:p w:rsidR="000660E6" w:rsidRDefault="000660E6" w:rsidP="00BA3A94">
      <w:pPr>
        <w:jc w:val="both"/>
      </w:pPr>
      <w:r>
        <w:t xml:space="preserve"> 14.13. Учет доходов, получаемых медицинскими учреждениями, осуществляющими медицинскую деятельность по программе ОМС. </w:t>
      </w:r>
    </w:p>
    <w:p w:rsidR="000660E6" w:rsidRDefault="000660E6" w:rsidP="00BA3A94">
      <w:pPr>
        <w:jc w:val="both"/>
      </w:pPr>
      <w:r>
        <w:t xml:space="preserve">14.14. Особенности учета доходов учреждений, полученных в иностранной валюте. Переоценка валютных операций. </w:t>
      </w:r>
    </w:p>
    <w:p w:rsidR="003346E1" w:rsidRDefault="003346E1" w:rsidP="00BA3A94">
      <w:pPr>
        <w:jc w:val="both"/>
        <w:rPr>
          <w:b/>
        </w:rPr>
      </w:pPr>
      <w:r w:rsidRPr="003346E1">
        <w:rPr>
          <w:b/>
        </w:rPr>
        <w:lastRenderedPageBreak/>
        <w:t>Подраздел 4. Учет обязательств</w:t>
      </w:r>
    </w:p>
    <w:p w:rsidR="004D3651" w:rsidRDefault="004D3651" w:rsidP="00BA3A94">
      <w:pPr>
        <w:jc w:val="both"/>
        <w:rPr>
          <w:b/>
        </w:rPr>
      </w:pPr>
      <w:r w:rsidRPr="004D3651">
        <w:rPr>
          <w:b/>
        </w:rPr>
        <w:t>Тема 15. Учет расчетов по выданным авансам</w:t>
      </w:r>
    </w:p>
    <w:p w:rsidR="004D3651" w:rsidRDefault="004D3651" w:rsidP="00BA3A94">
      <w:pPr>
        <w:jc w:val="both"/>
        <w:rPr>
          <w:b/>
        </w:rPr>
      </w:pPr>
      <w:r w:rsidRPr="004D3651">
        <w:rPr>
          <w:b/>
        </w:rPr>
        <w:t>Тема 16. Учет расчетов с подотчетными лицами</w:t>
      </w:r>
    </w:p>
    <w:p w:rsidR="004D3651" w:rsidRDefault="004D3651" w:rsidP="00BA3A94">
      <w:pPr>
        <w:jc w:val="both"/>
        <w:rPr>
          <w:b/>
        </w:rPr>
      </w:pPr>
      <w:r w:rsidRPr="004D3651">
        <w:rPr>
          <w:b/>
        </w:rPr>
        <w:t>Тема 17. Учет расчетов по ущербу и иным доходам</w:t>
      </w:r>
    </w:p>
    <w:p w:rsidR="004D3651" w:rsidRPr="004D3651" w:rsidRDefault="004D3651" w:rsidP="00BA3A94">
      <w:pPr>
        <w:jc w:val="both"/>
        <w:rPr>
          <w:b/>
        </w:rPr>
      </w:pPr>
      <w:r w:rsidRPr="004D3651">
        <w:rPr>
          <w:b/>
        </w:rPr>
        <w:t>Тема 18. Учет прочих расчетов с дебиторами</w:t>
      </w:r>
    </w:p>
    <w:p w:rsidR="003346E1" w:rsidRPr="003346E1" w:rsidRDefault="003346E1" w:rsidP="00BA3A94">
      <w:pPr>
        <w:jc w:val="both"/>
        <w:rPr>
          <w:b/>
        </w:rPr>
      </w:pPr>
      <w:r>
        <w:t xml:space="preserve"> </w:t>
      </w:r>
      <w:r w:rsidRPr="003346E1">
        <w:rPr>
          <w:b/>
        </w:rPr>
        <w:t xml:space="preserve">Тема 19. Учет расчетов по принятым обязательствам </w:t>
      </w:r>
    </w:p>
    <w:p w:rsidR="003346E1" w:rsidRDefault="003346E1" w:rsidP="00BA3A94">
      <w:pPr>
        <w:jc w:val="both"/>
      </w:pPr>
      <w:r>
        <w:t xml:space="preserve">19.1. Понятие и стороны обязательства. Исполнение обязательств. Обеспечение исполнения обязательств. Финансовая и нефинансовая кредиторская задолженность. </w:t>
      </w:r>
    </w:p>
    <w:p w:rsidR="005E59F5" w:rsidRDefault="003346E1" w:rsidP="00BA3A94">
      <w:pPr>
        <w:jc w:val="both"/>
      </w:pPr>
      <w:r>
        <w:t>19.2. Группировка принятых обязательств в соответствии с КОСГУ по счетам бухгалтерского учета. 19.3. Особенности расчетов с работниками по заработной плате и прочим выплатам в соответствии с Трудовым Кодексом Российской Федерации. Отражение расчетов по заработной плате в соответствии с первичными документами и особенностями учетной политики учреждений. Особенности отражения сумм начисленной оплаты</w:t>
      </w:r>
      <w:r w:rsidR="005E59F5" w:rsidRPr="005E59F5">
        <w:t xml:space="preserve"> </w:t>
      </w:r>
      <w:r w:rsidR="005E59F5">
        <w:t>труда учреждением, в том числе отпускных, пособий по временной нетрудоспособности.</w:t>
      </w:r>
    </w:p>
    <w:p w:rsidR="005E59F5" w:rsidRDefault="005E59F5" w:rsidP="00BA3A94">
      <w:pPr>
        <w:jc w:val="both"/>
      </w:pPr>
      <w:r>
        <w:t xml:space="preserve"> 19.4. Учет расчетов с поставщиками и подрядчиками по приобретению </w:t>
      </w:r>
      <w:proofErr w:type="spellStart"/>
      <w:r>
        <w:t>товарноматериальных</w:t>
      </w:r>
      <w:proofErr w:type="spellEnd"/>
      <w:r>
        <w:t xml:space="preserve"> ценностей, по работам, услугам (в том числе авансом). Учет расчетов по прочим расходам. Особенности начисления кредиторской задолженности по договорам операционной и финансовой аренды. </w:t>
      </w:r>
    </w:p>
    <w:p w:rsidR="005E59F5" w:rsidRDefault="005E59F5" w:rsidP="00BA3A94">
      <w:pPr>
        <w:jc w:val="both"/>
      </w:pPr>
      <w:r>
        <w:t xml:space="preserve">19.5. Порядок списания с учета кредиторской задолженности. </w:t>
      </w:r>
    </w:p>
    <w:p w:rsidR="003346E1" w:rsidRDefault="005E59F5" w:rsidP="00BA3A94">
      <w:pPr>
        <w:jc w:val="both"/>
      </w:pPr>
      <w:r>
        <w:t>19.6. Порядок оформления операций в первичных учетных документах и регистрах.</w:t>
      </w:r>
    </w:p>
    <w:p w:rsidR="00915834" w:rsidRPr="00915834" w:rsidRDefault="00915834" w:rsidP="00BA3A94">
      <w:pPr>
        <w:jc w:val="both"/>
        <w:rPr>
          <w:b/>
        </w:rPr>
      </w:pPr>
      <w:r w:rsidRPr="00915834">
        <w:rPr>
          <w:b/>
        </w:rPr>
        <w:t>Тема 20. Учет расчетов по платежам в бюджеты</w:t>
      </w:r>
    </w:p>
    <w:p w:rsidR="00915834" w:rsidRDefault="00915834" w:rsidP="00BA3A94">
      <w:pPr>
        <w:jc w:val="both"/>
      </w:pPr>
      <w:r>
        <w:t xml:space="preserve"> 20.1. Обязательства учреждения по платежам в бюджеты и внебюджетные фонды, их группировка в соответствии со счетами бухгалтерского учета. </w:t>
      </w:r>
    </w:p>
    <w:p w:rsidR="00915834" w:rsidRDefault="00915834" w:rsidP="00BA3A94">
      <w:pPr>
        <w:jc w:val="both"/>
      </w:pPr>
      <w:r>
        <w:t>20.2. Общие нормы по исчислению и уплате налога на доходы физических лиц. Отражение начисления и уплаты НДФЛ бюджету.</w:t>
      </w:r>
    </w:p>
    <w:p w:rsidR="00915834" w:rsidRDefault="00915834" w:rsidP="00BA3A94">
      <w:pPr>
        <w:jc w:val="both"/>
      </w:pPr>
      <w:r>
        <w:t xml:space="preserve"> 20.3. Учет расчетов по обязательным страховым взносам. </w:t>
      </w:r>
    </w:p>
    <w:p w:rsidR="00915834" w:rsidRDefault="00915834" w:rsidP="00BA3A94">
      <w:pPr>
        <w:jc w:val="both"/>
      </w:pPr>
      <w:r>
        <w:t xml:space="preserve">20.4. Отражение в бухгалтерском учете операций по начислению и уплате налога на прибыль. О налогообложении налогом на прибыль доходов казенных учреждений в виде средств, полученных от оказания работ (услуг). </w:t>
      </w:r>
    </w:p>
    <w:p w:rsidR="00915834" w:rsidRDefault="00915834" w:rsidP="00BA3A94">
      <w:pPr>
        <w:jc w:val="both"/>
      </w:pPr>
      <w:r>
        <w:t xml:space="preserve">20.5. Учет расчетов по налогу на добавленную стоимость. </w:t>
      </w:r>
    </w:p>
    <w:p w:rsidR="00915834" w:rsidRDefault="00915834" w:rsidP="00BA3A94">
      <w:pPr>
        <w:jc w:val="both"/>
      </w:pPr>
      <w:r>
        <w:t xml:space="preserve">20.6. Учет расчетов по налогу на имущество. </w:t>
      </w:r>
    </w:p>
    <w:p w:rsidR="00915834" w:rsidRDefault="00915834" w:rsidP="00BA3A94">
      <w:pPr>
        <w:jc w:val="both"/>
      </w:pPr>
      <w:r>
        <w:t>20.7. Учет расчетов по земельному налогу.</w:t>
      </w:r>
    </w:p>
    <w:p w:rsidR="00915834" w:rsidRDefault="00915834" w:rsidP="00BA3A94">
      <w:pPr>
        <w:jc w:val="both"/>
      </w:pPr>
      <w:r>
        <w:t xml:space="preserve">20.8. Учет расчетов по прочим налогам учреждения. </w:t>
      </w:r>
    </w:p>
    <w:p w:rsidR="00915834" w:rsidRDefault="00915834" w:rsidP="00BA3A94">
      <w:pPr>
        <w:jc w:val="both"/>
      </w:pPr>
      <w:r>
        <w:lastRenderedPageBreak/>
        <w:t xml:space="preserve">20.9. Документальное оформление операций по начислению и уплате налогов и сборов в бюджетном учете учреждения. </w:t>
      </w:r>
    </w:p>
    <w:p w:rsidR="003E2DEF" w:rsidRPr="003E2DEF" w:rsidRDefault="003E2DEF" w:rsidP="00BA3A94">
      <w:pPr>
        <w:jc w:val="both"/>
        <w:rPr>
          <w:b/>
        </w:rPr>
      </w:pPr>
      <w:r w:rsidRPr="003E2DEF">
        <w:rPr>
          <w:b/>
        </w:rPr>
        <w:t xml:space="preserve">Тема 21. Учет прочих расчетов с кредиторами </w:t>
      </w:r>
    </w:p>
    <w:p w:rsidR="003E2DEF" w:rsidRDefault="003E2DEF" w:rsidP="00BA3A94">
      <w:pPr>
        <w:jc w:val="both"/>
      </w:pPr>
      <w:r>
        <w:t>21.1. Обязательства учреждения по прочим расчетам с кредиторами и их группировка в синтетическом учете на счетах бухгалтерского учета. Особенности применения учетных регистров в зависимости от прочих кредиторов.</w:t>
      </w:r>
    </w:p>
    <w:p w:rsidR="003E2DEF" w:rsidRDefault="003E2DEF" w:rsidP="00BA3A94">
      <w:pPr>
        <w:jc w:val="both"/>
      </w:pPr>
      <w:r>
        <w:t xml:space="preserve"> 21.2. Учет средств, полученных во временное распоряжение. </w:t>
      </w:r>
    </w:p>
    <w:p w:rsidR="003E2DEF" w:rsidRDefault="003E2DEF" w:rsidP="00BA3A94">
      <w:pPr>
        <w:jc w:val="both"/>
      </w:pPr>
      <w:r>
        <w:t>21.3. Учет расчетов с депонентами; списание невостребованной задолженности.</w:t>
      </w:r>
    </w:p>
    <w:p w:rsidR="003E2DEF" w:rsidRDefault="003E2DEF" w:rsidP="00BA3A94">
      <w:pPr>
        <w:jc w:val="both"/>
      </w:pPr>
      <w:r>
        <w:t xml:space="preserve"> 21.4. Учет расчетов по удержаниям из выплат по оплате труда.</w:t>
      </w:r>
    </w:p>
    <w:p w:rsidR="003E2DEF" w:rsidRDefault="003E2DEF" w:rsidP="00BA3A94">
      <w:pPr>
        <w:jc w:val="both"/>
      </w:pPr>
      <w:r>
        <w:t xml:space="preserve"> 21.5. Учет внутриведомственных расходов. Особенности расчетов с распорядителем (главным распорядителем) казенного учреждения.</w:t>
      </w:r>
    </w:p>
    <w:p w:rsidR="003E2DEF" w:rsidRDefault="003E2DEF" w:rsidP="00BA3A94">
      <w:pPr>
        <w:jc w:val="both"/>
      </w:pPr>
      <w:r>
        <w:t xml:space="preserve"> 21.6. Учет расчетов по централизованному снабжению. </w:t>
      </w:r>
    </w:p>
    <w:p w:rsidR="003E2DEF" w:rsidRDefault="003E2DEF" w:rsidP="00BA3A94">
      <w:pPr>
        <w:jc w:val="both"/>
      </w:pPr>
      <w:r>
        <w:t>21.7. Учет расчетов по платежам из бюджета с финансовым органом.</w:t>
      </w:r>
    </w:p>
    <w:p w:rsidR="003E2DEF" w:rsidRDefault="003E2DEF" w:rsidP="00BA3A94">
      <w:pPr>
        <w:jc w:val="both"/>
      </w:pPr>
      <w:r>
        <w:t xml:space="preserve"> 21.8. Расчеты с прочими кредиторами.</w:t>
      </w:r>
    </w:p>
    <w:p w:rsidR="004D3651" w:rsidRPr="004D3651" w:rsidRDefault="004D3651" w:rsidP="00BA3A94">
      <w:pPr>
        <w:jc w:val="both"/>
        <w:rPr>
          <w:b/>
        </w:rPr>
      </w:pPr>
      <w:r w:rsidRPr="004D3651">
        <w:rPr>
          <w:b/>
        </w:rPr>
        <w:t>Подраздел 5. Финансовый результат экономического субъекта</w:t>
      </w:r>
    </w:p>
    <w:p w:rsidR="004D3651" w:rsidRPr="004D3651" w:rsidRDefault="004D3651" w:rsidP="00BA3A94">
      <w:pPr>
        <w:jc w:val="both"/>
        <w:rPr>
          <w:b/>
        </w:rPr>
      </w:pPr>
      <w:r w:rsidRPr="004D3651">
        <w:rPr>
          <w:b/>
        </w:rPr>
        <w:t xml:space="preserve"> Тема 22. Учет доходов и расходов текущего финансового года</w:t>
      </w:r>
    </w:p>
    <w:p w:rsidR="004D3651" w:rsidRDefault="004D3651" w:rsidP="00BA3A94">
      <w:pPr>
        <w:jc w:val="both"/>
      </w:pPr>
      <w:r>
        <w:t xml:space="preserve"> 22.1. Доходы и расходы текущего финансового года, их классификация по аналитическим счетам в зависимости от типа учреждения. </w:t>
      </w:r>
    </w:p>
    <w:p w:rsidR="004D3651" w:rsidRDefault="004D3651" w:rsidP="00BA3A94">
      <w:pPr>
        <w:jc w:val="both"/>
      </w:pPr>
      <w:r>
        <w:t xml:space="preserve">22.2. Особенности отражения налоговых доходов администраторами доходов бюджетов и доходов от собственности и от оказания платных услуг казенными учреждениями. </w:t>
      </w:r>
    </w:p>
    <w:p w:rsidR="004D3651" w:rsidRDefault="004D3651" w:rsidP="00BA3A94">
      <w:pPr>
        <w:jc w:val="both"/>
      </w:pPr>
      <w:r>
        <w:t xml:space="preserve">22.3. Учет доходов от безвозмездных поступлений от бюджетов (дотаций, субвенций, межбюджетных трансфертов). Учет расходов казенного учреждения в соответствии с расходными обязательствами, исполнение которых происходит в очередном финансовом году за счет средств соответствующего бюджета. </w:t>
      </w:r>
    </w:p>
    <w:p w:rsidR="004D3651" w:rsidRDefault="004D3651" w:rsidP="00BA3A94">
      <w:pPr>
        <w:jc w:val="both"/>
      </w:pPr>
      <w:r>
        <w:t xml:space="preserve">22.4. Учет доходов и расходов от собственности бюджетного и автономного учреждения. </w:t>
      </w:r>
    </w:p>
    <w:p w:rsidR="004D3651" w:rsidRDefault="004D3651" w:rsidP="00BA3A94">
      <w:pPr>
        <w:jc w:val="both"/>
      </w:pPr>
      <w:r>
        <w:t xml:space="preserve">22.5. Особенности отражения в учете предпринимательской деятельности учреждений (в том числе при реализации программ обязательного медицинского страхования учреждениями здравоохранения). Порядок отражения финансового результата при заключении договоров безвозмездного пользования и при заключении договоров аренды по льготным условиям. </w:t>
      </w:r>
    </w:p>
    <w:p w:rsidR="004D3651" w:rsidRDefault="004D3651" w:rsidP="00BA3A94">
      <w:pPr>
        <w:jc w:val="both"/>
      </w:pPr>
      <w:r>
        <w:t>22.6. Учет финансового результата при получении бюджетным и автономным учреждением субсидии на выполнение государственного (муниципального) задания, субсидий на иные цели, на цели осуществления капитальных вложений.</w:t>
      </w:r>
    </w:p>
    <w:p w:rsidR="004D3651" w:rsidRDefault="004D3651" w:rsidP="00BA3A94">
      <w:pPr>
        <w:jc w:val="both"/>
      </w:pPr>
      <w:r>
        <w:t xml:space="preserve"> 22.7. </w:t>
      </w:r>
      <w:proofErr w:type="gramStart"/>
      <w:r>
        <w:t>Учет операций с активами учреждений: доходы и расходы, связанные с реализацией нефинансовых и финансовых активов, от переоценки активов).</w:t>
      </w:r>
      <w:proofErr w:type="gramEnd"/>
    </w:p>
    <w:p w:rsidR="004D3651" w:rsidRDefault="004D3651" w:rsidP="00BA3A94">
      <w:pPr>
        <w:jc w:val="both"/>
      </w:pPr>
      <w:r>
        <w:t xml:space="preserve">22.8. Признание доходов и расходов по долгосрочным договорам. </w:t>
      </w:r>
    </w:p>
    <w:p w:rsidR="004D3651" w:rsidRDefault="004D3651" w:rsidP="00BA3A94">
      <w:pPr>
        <w:jc w:val="both"/>
      </w:pPr>
      <w:r>
        <w:lastRenderedPageBreak/>
        <w:t xml:space="preserve">22.9. Учет прочих доходов, в том числе по концессионным соглашениям. </w:t>
      </w:r>
    </w:p>
    <w:p w:rsidR="004D3651" w:rsidRDefault="004D3651" w:rsidP="00BA3A94">
      <w:pPr>
        <w:jc w:val="both"/>
      </w:pPr>
      <w:r>
        <w:t xml:space="preserve">22.10. Особенности документального оформления доходов и расходов учреждений. </w:t>
      </w:r>
    </w:p>
    <w:p w:rsidR="00E411D1" w:rsidRPr="00E411D1" w:rsidRDefault="00E411D1" w:rsidP="00BA3A94">
      <w:pPr>
        <w:jc w:val="both"/>
        <w:rPr>
          <w:b/>
        </w:rPr>
      </w:pPr>
      <w:r w:rsidRPr="00E411D1">
        <w:rPr>
          <w:b/>
        </w:rPr>
        <w:t>Тема 23. Учет финансового результата прошлых отчетных периодов</w:t>
      </w:r>
    </w:p>
    <w:p w:rsidR="00E411D1" w:rsidRDefault="00E411D1" w:rsidP="00BA3A94">
      <w:pPr>
        <w:jc w:val="both"/>
      </w:pPr>
      <w:r>
        <w:t xml:space="preserve"> 23.1. Формирование в учете финансового результата прошлых отчетных периодов путем заключения показателей по счетам бухгалтерского учета. </w:t>
      </w:r>
    </w:p>
    <w:p w:rsidR="00E411D1" w:rsidRDefault="00E411D1" w:rsidP="00BA3A94">
      <w:pPr>
        <w:jc w:val="both"/>
      </w:pPr>
      <w:r>
        <w:t xml:space="preserve">23.2. Особенности заключения счетов бухгалтерского учета казенного учреждения. </w:t>
      </w:r>
    </w:p>
    <w:p w:rsidR="004D3651" w:rsidRDefault="00E411D1" w:rsidP="00BA3A94">
      <w:pPr>
        <w:jc w:val="both"/>
      </w:pPr>
      <w:r>
        <w:t>23.3. Учет переоценки нефинансовых активов.</w:t>
      </w:r>
    </w:p>
    <w:p w:rsidR="00500BD0" w:rsidRPr="00500BD0" w:rsidRDefault="00500BD0" w:rsidP="00BA3A94">
      <w:pPr>
        <w:jc w:val="both"/>
        <w:rPr>
          <w:b/>
        </w:rPr>
      </w:pPr>
      <w:r w:rsidRPr="00500BD0">
        <w:rPr>
          <w:b/>
        </w:rPr>
        <w:t xml:space="preserve">Тема 24. Учет доходов будущих периодов </w:t>
      </w:r>
    </w:p>
    <w:p w:rsidR="00500BD0" w:rsidRDefault="00500BD0" w:rsidP="00BA3A94">
      <w:pPr>
        <w:jc w:val="both"/>
      </w:pPr>
      <w:r>
        <w:t>24.1. Понятие и классификация доходов будущих периодов учреждений.</w:t>
      </w:r>
    </w:p>
    <w:p w:rsidR="00500BD0" w:rsidRDefault="00500BD0" w:rsidP="00BA3A94">
      <w:pPr>
        <w:jc w:val="both"/>
      </w:pPr>
      <w:r>
        <w:t xml:space="preserve"> 24.2. Отражение в бухгалтерском учете операций по учету доходов будущих периодов (по этапам выполненных работ, по месячным, квартальным и годовым абонементам, полученных от реализации продукции сельского хозяйства). </w:t>
      </w:r>
    </w:p>
    <w:p w:rsidR="00500BD0" w:rsidRDefault="00500BD0" w:rsidP="00BA3A94">
      <w:pPr>
        <w:jc w:val="both"/>
      </w:pPr>
      <w:r>
        <w:t>24.3. Особенности учета отложенных доходов от предоставления права пользования активом при заключении договоров безвозмездного пользования (или пользования на льготных условиях) имуществом.</w:t>
      </w:r>
    </w:p>
    <w:p w:rsidR="00500BD0" w:rsidRDefault="00500BD0" w:rsidP="00BA3A94">
      <w:pPr>
        <w:jc w:val="both"/>
      </w:pPr>
      <w:r>
        <w:t xml:space="preserve"> 24.4. Особенности отражения доходов по операциям реализации имущества казны на условиях рассрочки платежа казенным учреждением. </w:t>
      </w:r>
    </w:p>
    <w:p w:rsidR="00500BD0" w:rsidRDefault="00500BD0" w:rsidP="00BA3A94">
      <w:pPr>
        <w:jc w:val="both"/>
      </w:pPr>
      <w:r>
        <w:t xml:space="preserve">24.5. Отражение в учете грантов, субсидий (при условии их получения в течение ряда отчетных периодов). </w:t>
      </w:r>
    </w:p>
    <w:p w:rsidR="00500BD0" w:rsidRDefault="00500BD0" w:rsidP="00BA3A94">
      <w:pPr>
        <w:jc w:val="both"/>
      </w:pPr>
      <w:r>
        <w:t>24.6. Особенности отражения доходов по долгосрочным договорам.</w:t>
      </w:r>
    </w:p>
    <w:p w:rsidR="009B1F0B" w:rsidRPr="009B1F0B" w:rsidRDefault="009B1F0B" w:rsidP="00BA3A94">
      <w:pPr>
        <w:jc w:val="both"/>
        <w:rPr>
          <w:b/>
        </w:rPr>
      </w:pPr>
      <w:r w:rsidRPr="009B1F0B">
        <w:rPr>
          <w:b/>
        </w:rPr>
        <w:t>Тема 25. Учет расходов будущих периодов</w:t>
      </w:r>
    </w:p>
    <w:p w:rsidR="009B1F0B" w:rsidRDefault="009B1F0B" w:rsidP="00BA3A94">
      <w:pPr>
        <w:jc w:val="both"/>
      </w:pPr>
      <w:r>
        <w:t xml:space="preserve"> 25.1. Классификация расходов будущих периодов учреждений. </w:t>
      </w:r>
    </w:p>
    <w:p w:rsidR="009B1F0B" w:rsidRDefault="009B1F0B" w:rsidP="00BA3A94">
      <w:pPr>
        <w:jc w:val="both"/>
      </w:pPr>
      <w:r>
        <w:t>25.2. Особенности учета расходов на приобретение программного обеспечения по лицензионным договорам.</w:t>
      </w:r>
    </w:p>
    <w:p w:rsidR="009B1F0B" w:rsidRDefault="009B1F0B" w:rsidP="00BA3A94">
      <w:pPr>
        <w:jc w:val="both"/>
      </w:pPr>
      <w:r>
        <w:t xml:space="preserve"> 25.3. Особенности учета отложенных расходов по упущенной выгоде при заключении договоров безвозмездного пользования (или пользования на льготных условиях) имуществом. </w:t>
      </w:r>
    </w:p>
    <w:p w:rsidR="009B1F0B" w:rsidRDefault="009B1F0B" w:rsidP="00BA3A94">
      <w:pPr>
        <w:jc w:val="both"/>
      </w:pPr>
      <w:r>
        <w:t xml:space="preserve">25.4. Учет расходов на оплату договоров страхования. </w:t>
      </w:r>
    </w:p>
    <w:p w:rsidR="009B1F0B" w:rsidRDefault="009B1F0B" w:rsidP="00BA3A94">
      <w:pPr>
        <w:jc w:val="both"/>
      </w:pPr>
      <w:r>
        <w:t>25.5. Учет прочих расходов будущих периодов в соответствии с принятой учетной политикой учреждения (в том числе по выплате отпускных, неравномерно производимому ремонту основных средств и пр.).</w:t>
      </w:r>
    </w:p>
    <w:p w:rsidR="007B01D0" w:rsidRPr="007B01D0" w:rsidRDefault="007B01D0" w:rsidP="00BA3A94">
      <w:pPr>
        <w:jc w:val="both"/>
        <w:rPr>
          <w:b/>
        </w:rPr>
      </w:pPr>
      <w:r w:rsidRPr="007B01D0">
        <w:rPr>
          <w:b/>
        </w:rPr>
        <w:t xml:space="preserve">Тема 26. Учет резервов предстоящих расходов </w:t>
      </w:r>
    </w:p>
    <w:p w:rsidR="007B01D0" w:rsidRDefault="007B01D0" w:rsidP="00BA3A94">
      <w:pPr>
        <w:jc w:val="both"/>
      </w:pPr>
      <w:r>
        <w:t xml:space="preserve">26.1. Понятие и виды резервов в бюджетном учете, их классификация. </w:t>
      </w:r>
    </w:p>
    <w:p w:rsidR="007B01D0" w:rsidRDefault="007B01D0" w:rsidP="00BA3A94">
      <w:pPr>
        <w:jc w:val="both"/>
      </w:pPr>
      <w:r>
        <w:t xml:space="preserve">26.2. Порядок утверждения резервов в учетной политике учреждения. </w:t>
      </w:r>
    </w:p>
    <w:p w:rsidR="009B1F0B" w:rsidRDefault="007B01D0" w:rsidP="00BA3A94">
      <w:pPr>
        <w:jc w:val="both"/>
      </w:pPr>
      <w:r>
        <w:lastRenderedPageBreak/>
        <w:t>26.3. Порядок отражения операций с резервами на счетах бюджетного учета.</w:t>
      </w:r>
    </w:p>
    <w:p w:rsidR="002A6BF5" w:rsidRPr="002A6BF5" w:rsidRDefault="002A6BF5" w:rsidP="00BA3A94">
      <w:pPr>
        <w:jc w:val="both"/>
        <w:rPr>
          <w:b/>
        </w:rPr>
      </w:pPr>
      <w:r w:rsidRPr="002A6BF5">
        <w:rPr>
          <w:b/>
        </w:rPr>
        <w:t>Подраздел 6. Санкционирование расходов</w:t>
      </w:r>
    </w:p>
    <w:p w:rsidR="002A6BF5" w:rsidRPr="002A6BF5" w:rsidRDefault="002A6BF5" w:rsidP="00BA3A94">
      <w:pPr>
        <w:jc w:val="both"/>
        <w:rPr>
          <w:b/>
        </w:rPr>
      </w:pPr>
      <w:r w:rsidRPr="002A6BF5">
        <w:rPr>
          <w:b/>
        </w:rPr>
        <w:t xml:space="preserve"> Тема 27. Санкционирование расходов бюджета </w:t>
      </w:r>
    </w:p>
    <w:p w:rsidR="002A6BF5" w:rsidRDefault="002A6BF5" w:rsidP="00BA3A94">
      <w:pPr>
        <w:jc w:val="both"/>
      </w:pPr>
      <w:r>
        <w:t xml:space="preserve">27.1. Понятие санкционирования расходов бюджета в соответствии с Бюджетным Кодексом Российской Федерации. </w:t>
      </w:r>
    </w:p>
    <w:p w:rsidR="002A6BF5" w:rsidRDefault="002A6BF5" w:rsidP="00BA3A94">
      <w:pPr>
        <w:jc w:val="both"/>
      </w:pPr>
      <w:r>
        <w:t xml:space="preserve">27.2. Группировка показателей санкционирования по счетам бюджетного учета по соответствующим годам. </w:t>
      </w:r>
    </w:p>
    <w:p w:rsidR="002A6BF5" w:rsidRDefault="002A6BF5" w:rsidP="00BA3A94">
      <w:pPr>
        <w:jc w:val="both"/>
      </w:pPr>
      <w:r>
        <w:t>27.3. Лимиты бюджетных обязательств: группировка, учетные регистры, учет главным распорядителем (распорядителем) и получателем бюджетных средств.</w:t>
      </w:r>
    </w:p>
    <w:p w:rsidR="00AA4E57" w:rsidRDefault="002A6BF5" w:rsidP="00BA3A94">
      <w:pPr>
        <w:jc w:val="both"/>
      </w:pPr>
      <w:r>
        <w:t xml:space="preserve"> 27.4. Бюджетные ассигнования: группировка по счетам бюджетного учета, регистры, учет бюджетных обязатель</w:t>
      </w:r>
      <w:proofErr w:type="gramStart"/>
      <w:r>
        <w:t>ств гл</w:t>
      </w:r>
      <w:proofErr w:type="gramEnd"/>
      <w:r>
        <w:t>авным распорядителем (распорядителем) и получателем бюджетных средств</w:t>
      </w:r>
    </w:p>
    <w:p w:rsidR="00DA380A" w:rsidRPr="00DA380A" w:rsidRDefault="00DA380A" w:rsidP="00BA3A94">
      <w:pPr>
        <w:jc w:val="both"/>
        <w:rPr>
          <w:b/>
          <w:sz w:val="32"/>
          <w:szCs w:val="32"/>
        </w:rPr>
      </w:pPr>
      <w:r w:rsidRPr="00DA380A">
        <w:rPr>
          <w:b/>
          <w:sz w:val="32"/>
          <w:szCs w:val="32"/>
        </w:rPr>
        <w:t xml:space="preserve">Раздел «Правовые основы деятельности организаций бюджетной сферы» </w:t>
      </w:r>
    </w:p>
    <w:p w:rsidR="00DA380A" w:rsidRPr="00DA380A" w:rsidRDefault="00DA380A" w:rsidP="00BA3A94">
      <w:pPr>
        <w:jc w:val="both"/>
        <w:rPr>
          <w:b/>
        </w:rPr>
      </w:pPr>
      <w:r w:rsidRPr="00DA380A">
        <w:rPr>
          <w:b/>
        </w:rPr>
        <w:t>Подраздел 1. «Общие положения»</w:t>
      </w:r>
    </w:p>
    <w:p w:rsidR="00DA380A" w:rsidRPr="00DA380A" w:rsidRDefault="00DA380A" w:rsidP="00BA3A94">
      <w:pPr>
        <w:jc w:val="both"/>
        <w:rPr>
          <w:b/>
        </w:rPr>
      </w:pPr>
      <w:r w:rsidRPr="00DA380A">
        <w:rPr>
          <w:b/>
        </w:rPr>
        <w:t xml:space="preserve"> Тема 1. Правовое положение учреждений госсектора</w:t>
      </w:r>
    </w:p>
    <w:p w:rsidR="00DA380A" w:rsidRDefault="00DA380A" w:rsidP="00BA3A94">
      <w:pPr>
        <w:jc w:val="both"/>
      </w:pPr>
      <w:r>
        <w:t xml:space="preserve"> 1.1. Законодательство, регулирующее деятельность учреждений госсектора в Российской Федерации.</w:t>
      </w:r>
    </w:p>
    <w:p w:rsidR="00DA380A" w:rsidRDefault="00DA380A" w:rsidP="00BA3A94">
      <w:pPr>
        <w:jc w:val="both"/>
      </w:pPr>
      <w:r>
        <w:t xml:space="preserve"> 1.2. Особенности правового положения учреждений госсектора.</w:t>
      </w:r>
    </w:p>
    <w:p w:rsidR="00DA380A" w:rsidRDefault="00DA380A" w:rsidP="00BA3A94">
      <w:pPr>
        <w:jc w:val="both"/>
      </w:pPr>
      <w:r>
        <w:t xml:space="preserve"> 1.3. Имущественные права учреждений госсектора.</w:t>
      </w:r>
    </w:p>
    <w:p w:rsidR="00DA380A" w:rsidRDefault="00DA380A" w:rsidP="00BA3A94">
      <w:pPr>
        <w:jc w:val="both"/>
      </w:pPr>
      <w:r>
        <w:t xml:space="preserve"> 1.4. Критерии разделения учреждений госсектора </w:t>
      </w:r>
      <w:proofErr w:type="gramStart"/>
      <w:r>
        <w:t>на</w:t>
      </w:r>
      <w:proofErr w:type="gramEnd"/>
      <w:r>
        <w:t xml:space="preserve"> бюджетные, казенные и автономные.</w:t>
      </w:r>
    </w:p>
    <w:p w:rsidR="00DA380A" w:rsidRDefault="00DA380A" w:rsidP="00BA3A94">
      <w:pPr>
        <w:jc w:val="both"/>
      </w:pPr>
      <w:r>
        <w:t xml:space="preserve"> 1.5. Создание учреждений: учредитель, учредительные документы, органы управления. Реорганизация и ликвидация учреждения; изменение типа учреждения. </w:t>
      </w:r>
      <w:proofErr w:type="spellStart"/>
      <w:r>
        <w:t>Правовпреемство</w:t>
      </w:r>
      <w:proofErr w:type="spellEnd"/>
      <w:r>
        <w:t xml:space="preserve">. </w:t>
      </w:r>
    </w:p>
    <w:p w:rsidR="00DA380A" w:rsidRDefault="00DA380A" w:rsidP="00BA3A94">
      <w:pPr>
        <w:jc w:val="both"/>
      </w:pPr>
      <w:r>
        <w:t xml:space="preserve">1.6. Особенности юридической ответственности за правонарушения в деятельности учреждений госсектора. Имущество, которым учреждение отвечает по своим обязательствам. </w:t>
      </w:r>
    </w:p>
    <w:p w:rsidR="00A159DC" w:rsidRPr="00A159DC" w:rsidRDefault="00A159DC" w:rsidP="00BA3A94">
      <w:pPr>
        <w:jc w:val="both"/>
        <w:rPr>
          <w:b/>
        </w:rPr>
      </w:pPr>
      <w:r w:rsidRPr="00A159DC">
        <w:rPr>
          <w:b/>
        </w:rPr>
        <w:t xml:space="preserve">Тема 2. Правовая организация деятельности учреждений госсектора </w:t>
      </w:r>
    </w:p>
    <w:p w:rsidR="00A159DC" w:rsidRDefault="00A159DC" w:rsidP="00BA3A94">
      <w:pPr>
        <w:jc w:val="both"/>
      </w:pPr>
      <w:r>
        <w:t xml:space="preserve">2.1. Особенности видов деятельности, осуществляемых бюджетными, казенными и автономными учреждениями. </w:t>
      </w:r>
    </w:p>
    <w:p w:rsidR="00A159DC" w:rsidRDefault="00A159DC" w:rsidP="00BA3A94">
      <w:pPr>
        <w:jc w:val="both"/>
      </w:pPr>
      <w:r>
        <w:t>2.2. Государственное (муниципальное) задание. Финансовое обеспечение выполнения государственного (муниципального) задания. Включение платных услуг в государственное (муниципальное) задание. Предоставление субсидий. Целевые субсидии.</w:t>
      </w:r>
    </w:p>
    <w:p w:rsidR="00A159DC" w:rsidRDefault="00A159DC" w:rsidP="00BA3A94">
      <w:pPr>
        <w:jc w:val="both"/>
      </w:pPr>
      <w:r>
        <w:t xml:space="preserve"> 2.3. Осуществление закупок товаров, работ, услуг для обеспечения государственных (муниципальных) нужд.</w:t>
      </w:r>
    </w:p>
    <w:p w:rsidR="00A159DC" w:rsidRDefault="00A159DC" w:rsidP="00BA3A94">
      <w:pPr>
        <w:jc w:val="both"/>
      </w:pPr>
      <w:r>
        <w:lastRenderedPageBreak/>
        <w:t xml:space="preserve"> 2.4. Контроль учредителя за деятельностью бюджетного (автономного) учреждения.</w:t>
      </w:r>
    </w:p>
    <w:p w:rsidR="00DA380A" w:rsidRDefault="00A159DC" w:rsidP="00BA3A94">
      <w:pPr>
        <w:jc w:val="both"/>
      </w:pPr>
      <w:r>
        <w:t xml:space="preserve"> 2.5. Обеспечение открытости и доступности информации о деятельности учреждений</w:t>
      </w:r>
    </w:p>
    <w:p w:rsidR="007A1323" w:rsidRPr="007A1323" w:rsidRDefault="007A1323" w:rsidP="00BA3A94">
      <w:pPr>
        <w:jc w:val="both"/>
        <w:rPr>
          <w:b/>
        </w:rPr>
      </w:pPr>
      <w:r w:rsidRPr="007A1323">
        <w:rPr>
          <w:b/>
        </w:rPr>
        <w:t xml:space="preserve">Тема 3. Распоряжение имуществом учреждениями госсектора </w:t>
      </w:r>
    </w:p>
    <w:p w:rsidR="007A1323" w:rsidRDefault="007A1323" w:rsidP="00BA3A94">
      <w:pPr>
        <w:jc w:val="both"/>
      </w:pPr>
      <w:r>
        <w:t>3.1. Имущество учреждений госсектора, в том числе закрепленное собственником, приобретенное за счет средств, выделенных собственником на его приобретение, приобретенное за счет средств от приносящей доход деятельности.</w:t>
      </w:r>
    </w:p>
    <w:p w:rsidR="007A1323" w:rsidRDefault="007A1323" w:rsidP="00BA3A94">
      <w:pPr>
        <w:jc w:val="both"/>
      </w:pPr>
      <w:r>
        <w:t xml:space="preserve"> 3.2. Недвижимое и особо ценное движимое имущество. Распоряжение имуществом бюджетного и автономного учреждения. Особенности распоряжения имуществом казенного учреждения. </w:t>
      </w:r>
    </w:p>
    <w:p w:rsidR="007A1323" w:rsidRDefault="007A1323" w:rsidP="00BA3A94">
      <w:pPr>
        <w:jc w:val="both"/>
      </w:pPr>
      <w:r>
        <w:t>3.3. Аренда государственного и муниципального имущества. Лизинг. Особенности договора лизинга, заключаемого государственным или муниципальным учреждением.</w:t>
      </w:r>
    </w:p>
    <w:p w:rsidR="00DC4784" w:rsidRPr="00DC4784" w:rsidRDefault="00DC4784" w:rsidP="00BA3A94">
      <w:pPr>
        <w:jc w:val="both"/>
        <w:rPr>
          <w:b/>
        </w:rPr>
      </w:pPr>
      <w:r w:rsidRPr="00DC4784">
        <w:rPr>
          <w:b/>
        </w:rPr>
        <w:t>Подраздел 2. «Основы правового регулирования трудовых отношений»</w:t>
      </w:r>
    </w:p>
    <w:p w:rsidR="00DC4784" w:rsidRPr="00DC4784" w:rsidRDefault="00DC4784" w:rsidP="00BA3A94">
      <w:pPr>
        <w:jc w:val="both"/>
        <w:rPr>
          <w:b/>
        </w:rPr>
      </w:pPr>
      <w:r w:rsidRPr="00DC4784">
        <w:rPr>
          <w:b/>
        </w:rPr>
        <w:t xml:space="preserve"> Тема 4. Трудовой договор, материальная ответственность сторон трудового договора. Особенности труда отдельных категорий работников</w:t>
      </w:r>
    </w:p>
    <w:p w:rsidR="00DC4784" w:rsidRDefault="00DC4784" w:rsidP="00BA3A94">
      <w:pPr>
        <w:jc w:val="both"/>
      </w:pPr>
      <w:r>
        <w:t xml:space="preserve">4.1. Основания возникновения трудовых отношений. </w:t>
      </w:r>
    </w:p>
    <w:p w:rsidR="00DC4784" w:rsidRDefault="00DC4784" w:rsidP="00BA3A94">
      <w:pPr>
        <w:jc w:val="both"/>
      </w:pPr>
      <w:r>
        <w:t>4.2. Коллективные договоры, соглашения.</w:t>
      </w:r>
    </w:p>
    <w:p w:rsidR="00C41BB1" w:rsidRDefault="00DC4784" w:rsidP="00BA3A94">
      <w:pPr>
        <w:jc w:val="both"/>
      </w:pPr>
      <w:r>
        <w:t xml:space="preserve"> 4.3. Содержание трудового договора: обязательные и дополнительные условия трудового договора. Срок трудового договора. Срочный трудовой договор. Условия заключения</w:t>
      </w:r>
      <w:r w:rsidR="00C41BB1">
        <w:t xml:space="preserve"> трудового договора с бывшими государственными и муниципальными служащими. Испытания при приеме на работу и их результаты. </w:t>
      </w:r>
    </w:p>
    <w:p w:rsidR="00C41BB1" w:rsidRDefault="00C41BB1" w:rsidP="00BA3A94">
      <w:pPr>
        <w:jc w:val="both"/>
      </w:pPr>
      <w:r>
        <w:t xml:space="preserve">4.4. Заработная плата. Установление минимального </w:t>
      </w:r>
      <w:proofErr w:type="gramStart"/>
      <w:r>
        <w:t>размера оплаты труда</w:t>
      </w:r>
      <w:proofErr w:type="gramEnd"/>
      <w:r>
        <w:t>. Установление размера минимальной заработной платы в субъекте Российской Федерации. Порядок, место и сроки выплаты заработной платы. Исчисление средней заработной платы. Ограничение удержаний из заработной платы. Ограничение размера удержаний из заработной платы. Системы оплаты труда работников государственных и муниципальных учреждений.</w:t>
      </w:r>
    </w:p>
    <w:p w:rsidR="00C41BB1" w:rsidRDefault="00C41BB1" w:rsidP="00BA3A94">
      <w:pPr>
        <w:jc w:val="both"/>
      </w:pPr>
      <w:r>
        <w:t xml:space="preserve"> 4.5. Гарантии и компенсации. Гарантии при направлении работников в служебные командировки, другие служебные поездки и переезде на работу в другую местность. Гарантии и компенсации работникам, совмещающим работу с получением образования, а также работникам, допущенным к соисканию ученой степени кандидата наук или доктора наук. Гарантии и компенсации работникам, связанные с расторжением трудового договора</w:t>
      </w:r>
    </w:p>
    <w:p w:rsidR="00C41BB1" w:rsidRDefault="00C41BB1" w:rsidP="00BA3A94">
      <w:pPr>
        <w:jc w:val="both"/>
      </w:pPr>
      <w:r>
        <w:t xml:space="preserve"> 4.6. Квалификация работника, профессиональный стандарт, подготовка и дополнительное профессиональное образование работников. </w:t>
      </w:r>
    </w:p>
    <w:p w:rsidR="00C41BB1" w:rsidRDefault="00C41BB1" w:rsidP="00BA3A94">
      <w:pPr>
        <w:jc w:val="both"/>
      </w:pPr>
      <w:r>
        <w:t>4.7. Условия наступления материальной ответственности сторон трудового договора. Материальная ответственность работодателя перед работником, в том числе за задержку выплаты заработной платы и других выплат, причитающихся работнику. Обязанность по выплате денежной компенсации работнику независимо от наличия вины работодателя. Возмещение морального вреда, причиненного работнику.</w:t>
      </w:r>
    </w:p>
    <w:p w:rsidR="00C41BB1" w:rsidRDefault="00C41BB1" w:rsidP="00BA3A94">
      <w:pPr>
        <w:jc w:val="both"/>
      </w:pPr>
      <w:r>
        <w:lastRenderedPageBreak/>
        <w:t xml:space="preserve">4.8. Пределы материальной ответственности работника. Обстоятельства, исключающие материальную ответственность работника. Случаи полной материальной ответственности работника. Порядок взыскания ущерба. Снижение органом по рассмотрению трудовых споров размера ущерба, подлежащего взысканию с работника </w:t>
      </w:r>
    </w:p>
    <w:p w:rsidR="00C41BB1" w:rsidRDefault="00C41BB1" w:rsidP="00BA3A94">
      <w:pPr>
        <w:jc w:val="both"/>
      </w:pPr>
      <w:r>
        <w:t>4.9. Особенности правового регулирования труда отдельных категорий работников.</w:t>
      </w:r>
    </w:p>
    <w:p w:rsidR="00C41BB1" w:rsidRPr="00C41BB1" w:rsidRDefault="00C41BB1" w:rsidP="00BA3A94">
      <w:pPr>
        <w:jc w:val="both"/>
        <w:rPr>
          <w:b/>
        </w:rPr>
      </w:pPr>
      <w:r w:rsidRPr="00C41BB1">
        <w:rPr>
          <w:b/>
        </w:rPr>
        <w:t xml:space="preserve">Тема 5. Системы </w:t>
      </w:r>
      <w:proofErr w:type="gramStart"/>
      <w:r w:rsidRPr="00C41BB1">
        <w:rPr>
          <w:b/>
        </w:rPr>
        <w:t>оплаты труда работников учреждений госсектора</w:t>
      </w:r>
      <w:proofErr w:type="gramEnd"/>
      <w:r w:rsidRPr="00C41BB1">
        <w:rPr>
          <w:b/>
        </w:rPr>
        <w:t xml:space="preserve"> </w:t>
      </w:r>
    </w:p>
    <w:p w:rsidR="00C41BB1" w:rsidRDefault="00C41BB1" w:rsidP="00BA3A94">
      <w:pPr>
        <w:jc w:val="both"/>
      </w:pPr>
      <w:r>
        <w:t xml:space="preserve">5.1. Порядок </w:t>
      </w:r>
      <w:proofErr w:type="gramStart"/>
      <w:r>
        <w:t>применения системы оплаты труда работников учреждений</w:t>
      </w:r>
      <w:proofErr w:type="gramEnd"/>
      <w:r>
        <w:t>.</w:t>
      </w:r>
    </w:p>
    <w:p w:rsidR="00C41BB1" w:rsidRDefault="00C41BB1" w:rsidP="00BA3A94">
      <w:pPr>
        <w:jc w:val="both"/>
      </w:pPr>
      <w:r>
        <w:t xml:space="preserve"> 5.2. Установление фиксированных тарифных ставок, окладов, должностных окладов, ставок заработной платы работников учреждений на основе профессиональных квалификационных групп.</w:t>
      </w:r>
    </w:p>
    <w:p w:rsidR="00C41BB1" w:rsidRDefault="00C41BB1" w:rsidP="00BA3A94">
      <w:pPr>
        <w:jc w:val="both"/>
      </w:pPr>
      <w:r>
        <w:t xml:space="preserve"> 5.3. Применение повышающих коэффициентов к окладам (должностным) окладам.</w:t>
      </w:r>
    </w:p>
    <w:p w:rsidR="00C41BB1" w:rsidRDefault="00C41BB1" w:rsidP="00BA3A94">
      <w:pPr>
        <w:jc w:val="both"/>
      </w:pPr>
      <w:r>
        <w:t xml:space="preserve"> 5.4. Требования применения профессиональных стандартов и норам труда при установлении оклада.</w:t>
      </w:r>
    </w:p>
    <w:p w:rsidR="00C41BB1" w:rsidRDefault="00C41BB1" w:rsidP="00BA3A94">
      <w:pPr>
        <w:jc w:val="both"/>
      </w:pPr>
      <w:r>
        <w:t xml:space="preserve"> 5.5. Применение видов выплат компенсационного и стимулирующего характера в соответствии с перечнем видов выплат. </w:t>
      </w:r>
    </w:p>
    <w:p w:rsidR="00C41BB1" w:rsidRDefault="00C41BB1" w:rsidP="00BA3A94">
      <w:pPr>
        <w:jc w:val="both"/>
      </w:pPr>
      <w:r>
        <w:t>5.6. Условия оплаты труда руководителей, заместителей, главных бухгалтеров государственных (муниципальных) учреждений. Предельный уровень соотношения средней заработной платы руководителей и средней заработной платы работников.</w:t>
      </w:r>
    </w:p>
    <w:p w:rsidR="00C41BB1" w:rsidRDefault="00C41BB1" w:rsidP="00BA3A94">
      <w:pPr>
        <w:jc w:val="both"/>
      </w:pPr>
      <w:r>
        <w:t xml:space="preserve"> 5.7. Разработка и утверждение Положений об оплате труда работников учреждений.</w:t>
      </w:r>
    </w:p>
    <w:p w:rsidR="007A1323" w:rsidRDefault="007A1323" w:rsidP="00BA3A94">
      <w:pPr>
        <w:jc w:val="both"/>
      </w:pPr>
    </w:p>
    <w:sectPr w:rsidR="007A1323" w:rsidSect="00074A9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55pt;height:11.55pt" o:bullet="t">
        <v:imagedata r:id="rId1" o:title="mso40B"/>
      </v:shape>
    </w:pict>
  </w:numPicBullet>
  <w:abstractNum w:abstractNumId="0">
    <w:nsid w:val="01961878"/>
    <w:multiLevelType w:val="hybridMultilevel"/>
    <w:tmpl w:val="B76054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87A8F"/>
    <w:multiLevelType w:val="multilevel"/>
    <w:tmpl w:val="79A06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F418FF"/>
    <w:multiLevelType w:val="hybridMultilevel"/>
    <w:tmpl w:val="43E2A1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D6511"/>
    <w:multiLevelType w:val="hybridMultilevel"/>
    <w:tmpl w:val="2494A1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70F50"/>
    <w:multiLevelType w:val="hybridMultilevel"/>
    <w:tmpl w:val="4918A6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1D75"/>
    <w:multiLevelType w:val="hybridMultilevel"/>
    <w:tmpl w:val="881890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24E08"/>
    <w:multiLevelType w:val="hybridMultilevel"/>
    <w:tmpl w:val="80688CB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075ED6"/>
    <w:multiLevelType w:val="hybridMultilevel"/>
    <w:tmpl w:val="FFB092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B5A1F"/>
    <w:multiLevelType w:val="multilevel"/>
    <w:tmpl w:val="300CBC9A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46868DB"/>
    <w:multiLevelType w:val="hybridMultilevel"/>
    <w:tmpl w:val="CF2C493C"/>
    <w:lvl w:ilvl="0" w:tplc="04190019">
      <w:start w:val="1"/>
      <w:numFmt w:val="lowerLetter"/>
      <w:lvlText w:val="%1."/>
      <w:lvlJc w:val="left"/>
      <w:pPr>
        <w:ind w:left="15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0">
    <w:nsid w:val="24AB631D"/>
    <w:multiLevelType w:val="multilevel"/>
    <w:tmpl w:val="E244F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B416CA"/>
    <w:multiLevelType w:val="multilevel"/>
    <w:tmpl w:val="BD46A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PicBulletId w:val="0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24D7FE5"/>
    <w:multiLevelType w:val="hybridMultilevel"/>
    <w:tmpl w:val="AB7418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D2B84"/>
    <w:multiLevelType w:val="hybridMultilevel"/>
    <w:tmpl w:val="2F40F8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924DD"/>
    <w:multiLevelType w:val="hybridMultilevel"/>
    <w:tmpl w:val="BBA4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32854"/>
    <w:multiLevelType w:val="hybridMultilevel"/>
    <w:tmpl w:val="AD5E5F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C75E8"/>
    <w:multiLevelType w:val="hybridMultilevel"/>
    <w:tmpl w:val="36F26F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66109"/>
    <w:multiLevelType w:val="hybridMultilevel"/>
    <w:tmpl w:val="C2328E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FE"/>
    <w:multiLevelType w:val="hybridMultilevel"/>
    <w:tmpl w:val="065C54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869C6"/>
    <w:multiLevelType w:val="hybridMultilevel"/>
    <w:tmpl w:val="309072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B4E59"/>
    <w:multiLevelType w:val="hybridMultilevel"/>
    <w:tmpl w:val="CA6E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36E5D"/>
    <w:multiLevelType w:val="hybridMultilevel"/>
    <w:tmpl w:val="5C6ACC2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54E67"/>
    <w:multiLevelType w:val="hybridMultilevel"/>
    <w:tmpl w:val="F3EC695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06C2C"/>
    <w:multiLevelType w:val="hybridMultilevel"/>
    <w:tmpl w:val="2164757A"/>
    <w:lvl w:ilvl="0" w:tplc="04190019">
      <w:start w:val="1"/>
      <w:numFmt w:val="lowerLetter"/>
      <w:lvlText w:val="%1."/>
      <w:lvlJc w:val="left"/>
      <w:pPr>
        <w:ind w:left="15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5"/>
  </w:num>
  <w:num w:numId="7">
    <w:abstractNumId w:val="19"/>
  </w:num>
  <w:num w:numId="8">
    <w:abstractNumId w:val="23"/>
  </w:num>
  <w:num w:numId="9">
    <w:abstractNumId w:val="22"/>
  </w:num>
  <w:num w:numId="10">
    <w:abstractNumId w:val="21"/>
  </w:num>
  <w:num w:numId="11">
    <w:abstractNumId w:val="17"/>
  </w:num>
  <w:num w:numId="12">
    <w:abstractNumId w:val="12"/>
  </w:num>
  <w:num w:numId="13">
    <w:abstractNumId w:val="16"/>
  </w:num>
  <w:num w:numId="14">
    <w:abstractNumId w:val="15"/>
  </w:num>
  <w:num w:numId="15">
    <w:abstractNumId w:val="7"/>
  </w:num>
  <w:num w:numId="16">
    <w:abstractNumId w:val="13"/>
  </w:num>
  <w:num w:numId="17">
    <w:abstractNumId w:val="3"/>
  </w:num>
  <w:num w:numId="18">
    <w:abstractNumId w:val="0"/>
  </w:num>
  <w:num w:numId="19">
    <w:abstractNumId w:val="4"/>
  </w:num>
  <w:num w:numId="20">
    <w:abstractNumId w:val="2"/>
  </w:num>
  <w:num w:numId="21">
    <w:abstractNumId w:val="6"/>
  </w:num>
  <w:num w:numId="22">
    <w:abstractNumId w:val="1"/>
  </w:num>
  <w:num w:numId="23">
    <w:abstractNumId w:val="10"/>
  </w:num>
  <w:num w:numId="24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2EA7"/>
    <w:rsid w:val="00010D58"/>
    <w:rsid w:val="00026951"/>
    <w:rsid w:val="000660E6"/>
    <w:rsid w:val="00074A96"/>
    <w:rsid w:val="00097038"/>
    <w:rsid w:val="000F6E76"/>
    <w:rsid w:val="001A190E"/>
    <w:rsid w:val="00216CA7"/>
    <w:rsid w:val="002A6BF5"/>
    <w:rsid w:val="00301B16"/>
    <w:rsid w:val="003346E1"/>
    <w:rsid w:val="003A0EF2"/>
    <w:rsid w:val="003E2DEF"/>
    <w:rsid w:val="004D3651"/>
    <w:rsid w:val="00500BD0"/>
    <w:rsid w:val="0055213F"/>
    <w:rsid w:val="005E59F5"/>
    <w:rsid w:val="0067179F"/>
    <w:rsid w:val="00792EA7"/>
    <w:rsid w:val="007A1323"/>
    <w:rsid w:val="007B01D0"/>
    <w:rsid w:val="007F174C"/>
    <w:rsid w:val="00801564"/>
    <w:rsid w:val="00813032"/>
    <w:rsid w:val="00906EEF"/>
    <w:rsid w:val="00915834"/>
    <w:rsid w:val="00926BCF"/>
    <w:rsid w:val="00956B5E"/>
    <w:rsid w:val="00984DC0"/>
    <w:rsid w:val="009B1F0B"/>
    <w:rsid w:val="00A159DC"/>
    <w:rsid w:val="00A316F5"/>
    <w:rsid w:val="00A81D4F"/>
    <w:rsid w:val="00AA4E57"/>
    <w:rsid w:val="00B47BF1"/>
    <w:rsid w:val="00B53B26"/>
    <w:rsid w:val="00BA3A94"/>
    <w:rsid w:val="00C41BB1"/>
    <w:rsid w:val="00C42A38"/>
    <w:rsid w:val="00C90335"/>
    <w:rsid w:val="00D2032E"/>
    <w:rsid w:val="00DA380A"/>
    <w:rsid w:val="00DC4784"/>
    <w:rsid w:val="00DC6501"/>
    <w:rsid w:val="00E07B96"/>
    <w:rsid w:val="00E411D1"/>
    <w:rsid w:val="00EA56D3"/>
    <w:rsid w:val="00EB3A59"/>
    <w:rsid w:val="00EB717A"/>
    <w:rsid w:val="00F4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92EA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1564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E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792EA7"/>
    <w:pPr>
      <w:ind w:left="720"/>
      <w:contextualSpacing/>
    </w:pPr>
    <w:rPr>
      <w:sz w:val="20"/>
      <w:szCs w:val="20"/>
    </w:rPr>
  </w:style>
  <w:style w:type="paragraph" w:customStyle="1" w:styleId="a5">
    <w:basedOn w:val="a"/>
    <w:next w:val="a6"/>
    <w:uiPriority w:val="99"/>
    <w:unhideWhenUsed/>
    <w:rsid w:val="00301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01B16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01B1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01564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7">
    <w:name w:val="Strong"/>
    <w:uiPriority w:val="22"/>
    <w:qFormat/>
    <w:rsid w:val="00801564"/>
    <w:rPr>
      <w:b/>
      <w:bCs/>
    </w:rPr>
  </w:style>
  <w:style w:type="character" w:customStyle="1" w:styleId="matches">
    <w:name w:val="matches"/>
    <w:basedOn w:val="a0"/>
    <w:rsid w:val="00801564"/>
  </w:style>
  <w:style w:type="character" w:styleId="a8">
    <w:name w:val="Hyperlink"/>
    <w:uiPriority w:val="99"/>
    <w:unhideWhenUsed/>
    <w:rsid w:val="00801564"/>
    <w:rPr>
      <w:color w:val="0000FF"/>
      <w:u w:val="single"/>
    </w:rPr>
  </w:style>
  <w:style w:type="paragraph" w:customStyle="1" w:styleId="copyright-info">
    <w:name w:val="copyright-info"/>
    <w:basedOn w:val="a"/>
    <w:rsid w:val="00801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еразрешенное упоминание"/>
    <w:uiPriority w:val="99"/>
    <w:semiHidden/>
    <w:unhideWhenUsed/>
    <w:rsid w:val="0080156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0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1564"/>
    <w:rPr>
      <w:rFonts w:ascii="Segoe UI" w:eastAsia="Calibri" w:hAnsi="Segoe UI" w:cs="Segoe UI"/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3A0EF2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A0E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17</Pages>
  <Words>5951</Words>
  <Characters>33924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39796</CharactersWithSpaces>
  <SharedDoc>false</SharedDoc>
  <HLinks>
    <vt:vector size="18" baseType="variant">
      <vt:variant>
        <vt:i4>3539053</vt:i4>
      </vt:variant>
      <vt:variant>
        <vt:i4>6</vt:i4>
      </vt:variant>
      <vt:variant>
        <vt:i4>0</vt:i4>
      </vt:variant>
      <vt:variant>
        <vt:i4>5</vt:i4>
      </vt:variant>
      <vt:variant>
        <vt:lpwstr>http://publication.pravo.gov.ru/Document/View/0001202105060006</vt:lpwstr>
      </vt:variant>
      <vt:variant>
        <vt:lpwstr/>
      </vt:variant>
      <vt:variant>
        <vt:i4>852093</vt:i4>
      </vt:variant>
      <vt:variant>
        <vt:i4>3</vt:i4>
      </vt:variant>
      <vt:variant>
        <vt:i4>0</vt:i4>
      </vt:variant>
      <vt:variant>
        <vt:i4>5</vt:i4>
      </vt:variant>
      <vt:variant>
        <vt:lpwstr>https://bftcom.com/newspictures/5_%D0%A4%D0%B5%D0%B4 %D0%B7%D0%B0%D0%BA%D0%BE%D0%BD %E2%84%96 247-%D0%A4%D0%97_%D0%98%D0%B7%D0%BC %D0%B2 %D0%91%D0%9A %D0%A0%D0%A4_%D0%BE%D1%81%D0%BE%D0%B1%D0%B5%D0%BD %D0%B8%D1%81%D0%BF 2021.pdf</vt:lpwstr>
      </vt:variant>
      <vt:variant>
        <vt:lpwstr/>
      </vt:variant>
      <vt:variant>
        <vt:i4>2883584</vt:i4>
      </vt:variant>
      <vt:variant>
        <vt:i4>0</vt:i4>
      </vt:variant>
      <vt:variant>
        <vt:i4>0</vt:i4>
      </vt:variant>
      <vt:variant>
        <vt:i4>5</vt:i4>
      </vt:variant>
      <vt:variant>
        <vt:lpwstr>https://bftcom.com/newspictures/4_%D0%A4%D0%B5%D0%B4 %D0%B7%D0%B0%D0%BA%D0%BE%D0%BD %E2%84%96 246-%D0%A4%D0%97_%D0%98%D0%B7%D0%BC %D0%B2 %D0%91%D0%9A %D0%A0%D0%A4_%D0%9C%D0%91%D0%A2.pdf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33</cp:revision>
  <cp:lastPrinted>2021-12-03T11:03:00Z</cp:lastPrinted>
  <dcterms:created xsi:type="dcterms:W3CDTF">2021-12-03T08:16:00Z</dcterms:created>
  <dcterms:modified xsi:type="dcterms:W3CDTF">2021-12-03T11:16:00Z</dcterms:modified>
</cp:coreProperties>
</file>